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07" w:rsidRDefault="00C05D07" w:rsidP="00C05D07">
      <w:pPr>
        <w:spacing w:after="0" w:line="240" w:lineRule="auto"/>
        <w:jc w:val="center"/>
        <w:rPr>
          <w:rFonts w:cs="Arial"/>
          <w:b/>
          <w:sz w:val="24"/>
          <w:szCs w:val="24"/>
        </w:rPr>
      </w:pPr>
      <w:bookmarkStart w:id="0" w:name="_GoBack"/>
      <w:bookmarkEnd w:id="0"/>
      <w:r>
        <w:rPr>
          <w:rFonts w:cs="Arial"/>
          <w:b/>
          <w:sz w:val="24"/>
          <w:szCs w:val="24"/>
        </w:rPr>
        <w:t>POLI 3546.2</w:t>
      </w:r>
    </w:p>
    <w:p w:rsidR="00C05D07" w:rsidRDefault="00C05D07" w:rsidP="00C05D07">
      <w:pPr>
        <w:spacing w:after="0" w:line="240" w:lineRule="auto"/>
        <w:jc w:val="center"/>
        <w:rPr>
          <w:rFonts w:cs="Arial"/>
          <w:b/>
          <w:i/>
          <w:sz w:val="24"/>
          <w:szCs w:val="24"/>
        </w:rPr>
      </w:pPr>
      <w:r>
        <w:rPr>
          <w:rFonts w:cs="Arial"/>
          <w:b/>
          <w:i/>
          <w:sz w:val="24"/>
          <w:szCs w:val="24"/>
        </w:rPr>
        <w:t xml:space="preserve">Political Parties and Democratic Change </w:t>
      </w:r>
    </w:p>
    <w:p w:rsidR="008F55CA" w:rsidRDefault="00C05D07" w:rsidP="003078D6">
      <w:pPr>
        <w:spacing w:after="0" w:line="240" w:lineRule="auto"/>
        <w:jc w:val="center"/>
        <w:rPr>
          <w:rFonts w:cs="Arial"/>
          <w:b/>
          <w:i/>
          <w:sz w:val="24"/>
          <w:szCs w:val="24"/>
        </w:rPr>
      </w:pPr>
      <w:r>
        <w:rPr>
          <w:rFonts w:cs="Arial"/>
          <w:b/>
          <w:i/>
          <w:sz w:val="24"/>
          <w:szCs w:val="24"/>
        </w:rPr>
        <w:t xml:space="preserve">Saint Mary’s University </w:t>
      </w:r>
    </w:p>
    <w:p w:rsidR="00981E2A" w:rsidRDefault="00981E2A" w:rsidP="008F55CA">
      <w:pPr>
        <w:spacing w:after="0" w:line="240" w:lineRule="auto"/>
        <w:jc w:val="center"/>
        <w:rPr>
          <w:rFonts w:cs="Arial"/>
          <w:b/>
          <w:i/>
          <w:sz w:val="24"/>
          <w:szCs w:val="24"/>
        </w:rPr>
      </w:pPr>
    </w:p>
    <w:p w:rsidR="00C05D07" w:rsidRDefault="00C05D07" w:rsidP="00C05D07">
      <w:pPr>
        <w:spacing w:after="0" w:line="240" w:lineRule="auto"/>
        <w:rPr>
          <w:rFonts w:cs="Arial"/>
          <w:b/>
        </w:rPr>
      </w:pPr>
      <w:r>
        <w:rPr>
          <w:rFonts w:cs="Arial"/>
          <w:b/>
        </w:rPr>
        <w:t xml:space="preserve">Time: </w:t>
      </w:r>
      <w:r w:rsidR="008F55CA">
        <w:rPr>
          <w:rFonts w:cs="Arial"/>
        </w:rPr>
        <w:t>Tues.</w:t>
      </w:r>
      <w:r>
        <w:rPr>
          <w:rFonts w:cs="Arial"/>
        </w:rPr>
        <w:t xml:space="preserve"> 4 - 6:30 pm</w:t>
      </w:r>
      <w:r>
        <w:rPr>
          <w:rFonts w:cs="Arial"/>
        </w:rPr>
        <w:tab/>
      </w:r>
      <w:r>
        <w:rPr>
          <w:rFonts w:cs="Arial"/>
          <w:b/>
        </w:rPr>
        <w:tab/>
      </w:r>
      <w:r>
        <w:rPr>
          <w:rFonts w:cs="Arial"/>
          <w:b/>
        </w:rPr>
        <w:tab/>
      </w:r>
      <w:r>
        <w:rPr>
          <w:rFonts w:cs="Arial"/>
          <w:b/>
        </w:rPr>
        <w:tab/>
      </w:r>
      <w:r w:rsidR="008F55CA">
        <w:rPr>
          <w:rFonts w:cs="Arial"/>
          <w:b/>
        </w:rPr>
        <w:tab/>
      </w:r>
      <w:r>
        <w:rPr>
          <w:rFonts w:cs="Arial"/>
          <w:b/>
        </w:rPr>
        <w:t xml:space="preserve">Professor: </w:t>
      </w:r>
      <w:r>
        <w:rPr>
          <w:rFonts w:cs="Arial"/>
        </w:rPr>
        <w:t>Dr. Alexandra Dobrowolsky</w:t>
      </w:r>
    </w:p>
    <w:p w:rsidR="00C05D07" w:rsidRDefault="00C05D07" w:rsidP="00C05D07">
      <w:pPr>
        <w:spacing w:after="0" w:line="240" w:lineRule="auto"/>
        <w:rPr>
          <w:rFonts w:cs="Arial"/>
          <w:b/>
        </w:rPr>
      </w:pPr>
      <w:r>
        <w:rPr>
          <w:rFonts w:cs="Arial"/>
          <w:b/>
        </w:rPr>
        <w:t>Class Location:</w:t>
      </w:r>
      <w:r w:rsidR="00AC095D">
        <w:rPr>
          <w:rFonts w:cs="Arial"/>
        </w:rPr>
        <w:t xml:space="preserve"> Burke 207</w:t>
      </w:r>
      <w:r>
        <w:rPr>
          <w:rFonts w:cs="Arial"/>
          <w:b/>
        </w:rPr>
        <w:tab/>
      </w:r>
      <w:r>
        <w:rPr>
          <w:rFonts w:cs="Arial"/>
          <w:b/>
        </w:rPr>
        <w:tab/>
      </w:r>
      <w:r>
        <w:rPr>
          <w:rFonts w:cs="Arial"/>
          <w:b/>
        </w:rPr>
        <w:tab/>
      </w:r>
      <w:r>
        <w:rPr>
          <w:rFonts w:cs="Arial"/>
          <w:b/>
        </w:rPr>
        <w:tab/>
        <w:t xml:space="preserve">Email: </w:t>
      </w:r>
      <w:r>
        <w:rPr>
          <w:rFonts w:cs="Arial"/>
        </w:rPr>
        <w:t>adobrowolsky@smu.ca</w:t>
      </w:r>
    </w:p>
    <w:p w:rsidR="00C05D07" w:rsidRDefault="00C05D07" w:rsidP="00C05D07">
      <w:pPr>
        <w:spacing w:after="0" w:line="240" w:lineRule="auto"/>
        <w:rPr>
          <w:rFonts w:cs="Arial"/>
        </w:rPr>
      </w:pPr>
      <w:r>
        <w:rPr>
          <w:rFonts w:cs="Arial"/>
          <w:b/>
        </w:rPr>
        <w:t>Office Phone:</w:t>
      </w:r>
      <w:r>
        <w:rPr>
          <w:rFonts w:cs="Arial"/>
        </w:rPr>
        <w:t xml:space="preserve"> (902) 420-5895</w:t>
      </w:r>
      <w:r>
        <w:rPr>
          <w:rFonts w:cs="Arial"/>
        </w:rPr>
        <w:tab/>
      </w:r>
      <w:r>
        <w:rPr>
          <w:rFonts w:cs="Arial"/>
        </w:rPr>
        <w:tab/>
      </w:r>
      <w:r>
        <w:rPr>
          <w:rFonts w:cs="Arial"/>
        </w:rPr>
        <w:tab/>
      </w:r>
      <w:r>
        <w:rPr>
          <w:rFonts w:cs="Arial"/>
        </w:rPr>
        <w:tab/>
      </w:r>
      <w:r>
        <w:rPr>
          <w:rFonts w:cs="Arial"/>
          <w:b/>
        </w:rPr>
        <w:t xml:space="preserve">Office Hours: </w:t>
      </w:r>
      <w:r>
        <w:rPr>
          <w:rFonts w:cs="Arial"/>
        </w:rPr>
        <w:t xml:space="preserve">Tues. 11:30 – 2:30pm; </w:t>
      </w:r>
    </w:p>
    <w:p w:rsidR="00C05D07" w:rsidRDefault="00C05D07" w:rsidP="00C05D07">
      <w:pPr>
        <w:spacing w:after="0" w:line="240" w:lineRule="auto"/>
        <w:ind w:left="5760" w:firstLine="720"/>
        <w:rPr>
          <w:rFonts w:cs="Arial"/>
        </w:rPr>
      </w:pPr>
      <w:r>
        <w:rPr>
          <w:rFonts w:cs="Arial"/>
        </w:rPr>
        <w:t xml:space="preserve">Wed.1 - 4pm </w:t>
      </w:r>
    </w:p>
    <w:p w:rsidR="00C05D07" w:rsidRDefault="00C05D07" w:rsidP="00C05D07">
      <w:pPr>
        <w:spacing w:after="0" w:line="240" w:lineRule="auto"/>
        <w:rPr>
          <w:rFonts w:cs="Arial"/>
        </w:rPr>
      </w:pPr>
      <w:r>
        <w:rPr>
          <w:rFonts w:cs="Arial"/>
          <w:b/>
        </w:rPr>
        <w:t xml:space="preserve">Office location:  </w:t>
      </w:r>
      <w:r>
        <w:rPr>
          <w:rFonts w:cs="Arial"/>
        </w:rPr>
        <w:t>MN 405</w:t>
      </w:r>
      <w:r>
        <w:rPr>
          <w:rFonts w:cs="Arial"/>
        </w:rPr>
        <w:tab/>
      </w:r>
      <w:r>
        <w:rPr>
          <w:rFonts w:cs="Arial"/>
        </w:rPr>
        <w:tab/>
      </w:r>
      <w:r>
        <w:rPr>
          <w:rFonts w:cs="Arial"/>
        </w:rPr>
        <w:tab/>
      </w:r>
      <w:r>
        <w:rPr>
          <w:rFonts w:cs="Arial"/>
        </w:rPr>
        <w:tab/>
      </w:r>
      <w:r>
        <w:rPr>
          <w:rFonts w:cs="Arial"/>
        </w:rPr>
        <w:tab/>
      </w:r>
      <w:r>
        <w:rPr>
          <w:rFonts w:cs="Arial"/>
        </w:rPr>
        <w:tab/>
      </w:r>
      <w:r>
        <w:rPr>
          <w:rFonts w:cs="Arial"/>
          <w:i/>
        </w:rPr>
        <w:t>* or by appointment</w:t>
      </w:r>
      <w:r>
        <w:rPr>
          <w:rFonts w:cs="Arial"/>
          <w:b/>
        </w:rPr>
        <w:tab/>
      </w:r>
    </w:p>
    <w:p w:rsidR="00C05D07" w:rsidRDefault="00C05D07" w:rsidP="00C05D07">
      <w:pPr>
        <w:spacing w:after="0"/>
        <w:rPr>
          <w:rFonts w:cs="Arial"/>
        </w:rPr>
      </w:pPr>
    </w:p>
    <w:p w:rsidR="00AC095D" w:rsidRDefault="00C05D07" w:rsidP="00C05D07">
      <w:pPr>
        <w:spacing w:line="240" w:lineRule="auto"/>
        <w:rPr>
          <w:rFonts w:cs="Arial"/>
          <w:sz w:val="20"/>
          <w:szCs w:val="20"/>
        </w:rPr>
      </w:pPr>
      <w:r>
        <w:rPr>
          <w:rFonts w:cs="Arial"/>
          <w:b/>
          <w:sz w:val="20"/>
          <w:szCs w:val="20"/>
          <w:u w:val="single"/>
        </w:rPr>
        <w:t>Calendar Description:</w:t>
      </w:r>
      <w:r>
        <w:rPr>
          <w:rFonts w:cs="Arial"/>
          <w:b/>
          <w:sz w:val="20"/>
          <w:szCs w:val="20"/>
        </w:rPr>
        <w:t xml:space="preserve">  </w:t>
      </w:r>
      <w:r>
        <w:rPr>
          <w:rFonts w:cs="Arial"/>
          <w:sz w:val="20"/>
          <w:szCs w:val="20"/>
        </w:rPr>
        <w:t xml:space="preserve">3 credit hours. </w:t>
      </w:r>
      <w:r w:rsidR="00AC095D">
        <w:t>The historical evolution, as well as the contemporary promises and pitfalls of political parties are critically examined. The party ideal is appraised in relation to changing political and representational realities. Given growing public dissatisfaction with political parties as democratic vehicles, representational alternatives are examined. The focus is on Canada, but party politics and democratic change in other countries will provide comparative insights.</w:t>
      </w:r>
    </w:p>
    <w:p w:rsidR="00C05D07" w:rsidRDefault="00C05D07" w:rsidP="00C05D07">
      <w:pPr>
        <w:spacing w:line="240" w:lineRule="auto"/>
        <w:rPr>
          <w:rFonts w:cs="Arial"/>
          <w:sz w:val="20"/>
          <w:szCs w:val="20"/>
        </w:rPr>
      </w:pPr>
      <w:r>
        <w:rPr>
          <w:rFonts w:cs="Arial"/>
          <w:b/>
          <w:sz w:val="20"/>
          <w:szCs w:val="20"/>
          <w:u w:val="single"/>
        </w:rPr>
        <w:t>Prerequisite</w:t>
      </w:r>
      <w:r w:rsidR="00AC095D">
        <w:rPr>
          <w:rFonts w:cs="Arial"/>
          <w:b/>
          <w:sz w:val="20"/>
          <w:szCs w:val="20"/>
        </w:rPr>
        <w:t xml:space="preserve">: </w:t>
      </w:r>
      <w:r w:rsidR="00AC095D">
        <w:rPr>
          <w:rFonts w:cs="Arial"/>
          <w:sz w:val="20"/>
          <w:szCs w:val="20"/>
        </w:rPr>
        <w:t>3 c</w:t>
      </w:r>
      <w:r>
        <w:rPr>
          <w:rFonts w:cs="Arial"/>
          <w:sz w:val="20"/>
          <w:szCs w:val="20"/>
        </w:rPr>
        <w:t>redit hours in POL</w:t>
      </w:r>
      <w:r w:rsidR="00270CA8">
        <w:rPr>
          <w:rFonts w:cs="Arial"/>
          <w:sz w:val="20"/>
          <w:szCs w:val="20"/>
        </w:rPr>
        <w:t>I</w:t>
      </w:r>
      <w:r>
        <w:rPr>
          <w:rFonts w:cs="Arial"/>
          <w:sz w:val="20"/>
          <w:szCs w:val="20"/>
        </w:rPr>
        <w:t>.</w:t>
      </w:r>
    </w:p>
    <w:p w:rsidR="00C05D07" w:rsidRPr="008F55CA" w:rsidRDefault="00C05D07" w:rsidP="00C05D07">
      <w:pPr>
        <w:rPr>
          <w:rFonts w:cs="Arial"/>
          <w:sz w:val="28"/>
          <w:szCs w:val="28"/>
        </w:rPr>
      </w:pPr>
      <w:r w:rsidRPr="008F55CA">
        <w:rPr>
          <w:rFonts w:cs="Arial"/>
          <w:b/>
          <w:sz w:val="28"/>
          <w:szCs w:val="28"/>
          <w:u w:val="single"/>
        </w:rPr>
        <w:t>Course Description / Objectives:</w:t>
      </w:r>
    </w:p>
    <w:p w:rsidR="008F55CA" w:rsidRPr="005D6780" w:rsidRDefault="00C05D07" w:rsidP="00C05D07">
      <w:pPr>
        <w:rPr>
          <w:rFonts w:cs="Arial"/>
          <w:sz w:val="20"/>
          <w:szCs w:val="20"/>
        </w:rPr>
      </w:pPr>
      <w:r w:rsidRPr="005D6780">
        <w:rPr>
          <w:rFonts w:cs="Arial"/>
          <w:sz w:val="20"/>
          <w:szCs w:val="20"/>
        </w:rPr>
        <w:t xml:space="preserve">In recent decades, perhaps one of the most troubling developments for electoral politics has been the public’s increasing disenchantment with the political party as a representational form, and with elections as democratic vehicles. Indeed, some groups, such as youth, have appeared especially disengaged when it comes to partisan politics and voting. </w:t>
      </w:r>
      <w:r w:rsidR="00AC095D" w:rsidRPr="005D6780">
        <w:rPr>
          <w:rFonts w:cs="Arial"/>
          <w:sz w:val="20"/>
          <w:szCs w:val="20"/>
        </w:rPr>
        <w:t xml:space="preserve">While voter turnout, </w:t>
      </w:r>
      <w:r w:rsidR="00B80736" w:rsidRPr="005D6780">
        <w:rPr>
          <w:rFonts w:cs="Arial"/>
          <w:sz w:val="20"/>
          <w:szCs w:val="20"/>
        </w:rPr>
        <w:t>in g</w:t>
      </w:r>
      <w:r w:rsidR="00AC095D" w:rsidRPr="005D6780">
        <w:rPr>
          <w:rFonts w:cs="Arial"/>
          <w:sz w:val="20"/>
          <w:szCs w:val="20"/>
        </w:rPr>
        <w:t>eneral, and in relation to youth (particularly young women) and Indigenous peoples</w:t>
      </w:r>
      <w:r w:rsidR="00B80736" w:rsidRPr="005D6780">
        <w:rPr>
          <w:rFonts w:cs="Arial"/>
          <w:sz w:val="20"/>
          <w:szCs w:val="20"/>
        </w:rPr>
        <w:t xml:space="preserve">, improved in Canada’s 2015 general election, significant democratic challenges remain. </w:t>
      </w:r>
      <w:r w:rsidRPr="005D6780">
        <w:rPr>
          <w:rFonts w:cs="Arial"/>
          <w:sz w:val="20"/>
          <w:szCs w:val="20"/>
        </w:rPr>
        <w:t xml:space="preserve">This course critically examines various theories and practices, past and present, around political parties and elections. By analysing </w:t>
      </w:r>
      <w:r w:rsidR="005D6780" w:rsidRPr="005D6780">
        <w:rPr>
          <w:rFonts w:cs="Arial"/>
          <w:sz w:val="20"/>
          <w:szCs w:val="20"/>
        </w:rPr>
        <w:t xml:space="preserve">Canadian </w:t>
      </w:r>
      <w:r w:rsidRPr="005D6780">
        <w:rPr>
          <w:rFonts w:cs="Arial"/>
          <w:sz w:val="20"/>
          <w:szCs w:val="20"/>
        </w:rPr>
        <w:t>parties on several bases—</w:t>
      </w:r>
      <w:r w:rsidR="001F675D">
        <w:rPr>
          <w:rFonts w:cs="Arial"/>
          <w:sz w:val="20"/>
          <w:szCs w:val="20"/>
        </w:rPr>
        <w:t xml:space="preserve">theoretically, historically, </w:t>
      </w:r>
      <w:r w:rsidRPr="005D6780">
        <w:rPr>
          <w:rFonts w:cs="Arial"/>
          <w:sz w:val="20"/>
          <w:szCs w:val="20"/>
        </w:rPr>
        <w:t>comparatively</w:t>
      </w:r>
      <w:r w:rsidR="001F675D">
        <w:rPr>
          <w:rFonts w:cs="Arial"/>
          <w:sz w:val="20"/>
          <w:szCs w:val="20"/>
        </w:rPr>
        <w:t xml:space="preserve"> and in relation to other representational forms</w:t>
      </w:r>
      <w:r w:rsidRPr="005D6780">
        <w:rPr>
          <w:rFonts w:cs="Arial"/>
          <w:sz w:val="20"/>
          <w:szCs w:val="20"/>
        </w:rPr>
        <w:t>-- continuities and changes that help to explain this current democratic malaise and what can be done about it are identified and evaluated. The first aim of this course, then, is to develop a more in-depth, informed, underst</w:t>
      </w:r>
      <w:r w:rsidR="00B80736" w:rsidRPr="005D6780">
        <w:rPr>
          <w:rFonts w:cs="Arial"/>
          <w:sz w:val="20"/>
          <w:szCs w:val="20"/>
        </w:rPr>
        <w:t xml:space="preserve">anding of political parties, </w:t>
      </w:r>
      <w:r w:rsidRPr="005D6780">
        <w:rPr>
          <w:rFonts w:cs="Arial"/>
          <w:sz w:val="20"/>
          <w:szCs w:val="20"/>
        </w:rPr>
        <w:t>elections, and their contemporary challenges. In the process of acquiring this broader and deeper knowledge of the promises and pitfalls of partisan politics, the second course objective is to consider constructive solutions to current representational and democr</w:t>
      </w:r>
      <w:r w:rsidR="003078D6" w:rsidRPr="005D6780">
        <w:rPr>
          <w:rFonts w:cs="Arial"/>
          <w:sz w:val="20"/>
          <w:szCs w:val="20"/>
        </w:rPr>
        <w:t xml:space="preserve">atic shortfalls in </w:t>
      </w:r>
      <w:r w:rsidRPr="005D6780">
        <w:rPr>
          <w:rFonts w:cs="Arial"/>
          <w:sz w:val="20"/>
          <w:szCs w:val="20"/>
        </w:rPr>
        <w:t>political p</w:t>
      </w:r>
      <w:r w:rsidR="003078D6" w:rsidRPr="005D6780">
        <w:rPr>
          <w:rFonts w:cs="Arial"/>
          <w:sz w:val="20"/>
          <w:szCs w:val="20"/>
        </w:rPr>
        <w:t>arties and elections, and beyond.</w:t>
      </w:r>
    </w:p>
    <w:p w:rsidR="00C05D07" w:rsidRPr="008F55CA" w:rsidRDefault="00C05D07" w:rsidP="00C05D07">
      <w:pPr>
        <w:rPr>
          <w:rFonts w:cs="Arial"/>
          <w:sz w:val="28"/>
          <w:szCs w:val="28"/>
        </w:rPr>
      </w:pPr>
      <w:r w:rsidRPr="008F55CA">
        <w:rPr>
          <w:rFonts w:cs="Arial"/>
          <w:b/>
          <w:sz w:val="28"/>
          <w:szCs w:val="28"/>
          <w:u w:val="single"/>
        </w:rPr>
        <w:t>Course Texts:</w:t>
      </w:r>
    </w:p>
    <w:p w:rsidR="008F55CA" w:rsidRPr="008F55CA" w:rsidRDefault="003078D6" w:rsidP="008F55CA">
      <w:pPr>
        <w:pStyle w:val="ListParagraph"/>
        <w:numPr>
          <w:ilvl w:val="0"/>
          <w:numId w:val="5"/>
        </w:numPr>
        <w:rPr>
          <w:b/>
          <w:sz w:val="24"/>
          <w:szCs w:val="24"/>
        </w:rPr>
      </w:pPr>
      <w:r>
        <w:rPr>
          <w:b/>
          <w:sz w:val="24"/>
          <w:szCs w:val="24"/>
        </w:rPr>
        <w:t xml:space="preserve">Alain G. Gagnon &amp; A. Brian Tanguay eds., </w:t>
      </w:r>
      <w:r w:rsidRPr="003078D6">
        <w:rPr>
          <w:b/>
          <w:i/>
          <w:sz w:val="24"/>
          <w:szCs w:val="24"/>
        </w:rPr>
        <w:t>Canadian Parties in Transition</w:t>
      </w:r>
      <w:r>
        <w:rPr>
          <w:b/>
          <w:i/>
          <w:sz w:val="24"/>
          <w:szCs w:val="24"/>
        </w:rPr>
        <w:t xml:space="preserve"> 4</w:t>
      </w:r>
      <w:r w:rsidRPr="003078D6">
        <w:rPr>
          <w:b/>
          <w:i/>
          <w:sz w:val="24"/>
          <w:szCs w:val="24"/>
          <w:vertAlign w:val="superscript"/>
        </w:rPr>
        <w:t>th</w:t>
      </w:r>
      <w:r>
        <w:rPr>
          <w:b/>
          <w:i/>
          <w:sz w:val="24"/>
          <w:szCs w:val="24"/>
        </w:rPr>
        <w:t xml:space="preserve"> edition</w:t>
      </w:r>
      <w:r>
        <w:rPr>
          <w:b/>
          <w:sz w:val="24"/>
          <w:szCs w:val="24"/>
        </w:rPr>
        <w:t xml:space="preserve"> (Toronto: University of Toronto Press, 2017</w:t>
      </w:r>
      <w:r w:rsidR="00C05D07" w:rsidRPr="008F55CA">
        <w:rPr>
          <w:b/>
          <w:sz w:val="24"/>
          <w:szCs w:val="24"/>
        </w:rPr>
        <w:t xml:space="preserve">).  </w:t>
      </w:r>
    </w:p>
    <w:p w:rsidR="003078D6" w:rsidRDefault="00C05D07" w:rsidP="003078D6">
      <w:pPr>
        <w:pStyle w:val="ListParagraph"/>
        <w:numPr>
          <w:ilvl w:val="0"/>
          <w:numId w:val="5"/>
        </w:numPr>
        <w:rPr>
          <w:b/>
          <w:sz w:val="24"/>
          <w:szCs w:val="24"/>
        </w:rPr>
      </w:pPr>
      <w:r w:rsidRPr="008F55CA">
        <w:rPr>
          <w:b/>
          <w:sz w:val="24"/>
          <w:szCs w:val="24"/>
        </w:rPr>
        <w:t xml:space="preserve"> </w:t>
      </w:r>
      <w:r w:rsidR="003078D6">
        <w:rPr>
          <w:b/>
          <w:sz w:val="24"/>
          <w:szCs w:val="24"/>
        </w:rPr>
        <w:t>Jon H. Pammett</w:t>
      </w:r>
      <w:r w:rsidR="00A505F4">
        <w:rPr>
          <w:b/>
          <w:sz w:val="24"/>
          <w:szCs w:val="24"/>
        </w:rPr>
        <w:t xml:space="preserve"> &amp;</w:t>
      </w:r>
      <w:r w:rsidR="003078D6">
        <w:rPr>
          <w:b/>
          <w:sz w:val="24"/>
          <w:szCs w:val="24"/>
        </w:rPr>
        <w:t xml:space="preserve"> Christopher Dornan</w:t>
      </w:r>
      <w:r w:rsidRPr="008F55CA">
        <w:rPr>
          <w:b/>
          <w:sz w:val="24"/>
          <w:szCs w:val="24"/>
        </w:rPr>
        <w:t xml:space="preserve"> eds.,</w:t>
      </w:r>
      <w:r w:rsidR="003078D6">
        <w:rPr>
          <w:b/>
          <w:sz w:val="24"/>
          <w:szCs w:val="24"/>
        </w:rPr>
        <w:t xml:space="preserve"> </w:t>
      </w:r>
      <w:r w:rsidR="003078D6" w:rsidRPr="003078D6">
        <w:rPr>
          <w:b/>
          <w:i/>
          <w:sz w:val="24"/>
          <w:szCs w:val="24"/>
        </w:rPr>
        <w:t>The Canadian General Election of 2015</w:t>
      </w:r>
      <w:r w:rsidR="003078D6">
        <w:rPr>
          <w:b/>
          <w:sz w:val="24"/>
          <w:szCs w:val="24"/>
        </w:rPr>
        <w:t xml:space="preserve"> (Toronto: Dundern Press</w:t>
      </w:r>
      <w:r w:rsidR="00042F8F">
        <w:rPr>
          <w:b/>
          <w:sz w:val="24"/>
          <w:szCs w:val="24"/>
        </w:rPr>
        <w:t>, 2016</w:t>
      </w:r>
      <w:r w:rsidR="003078D6">
        <w:rPr>
          <w:b/>
          <w:sz w:val="24"/>
          <w:szCs w:val="24"/>
        </w:rPr>
        <w:t>)</w:t>
      </w:r>
      <w:r w:rsidR="00042F8F">
        <w:rPr>
          <w:b/>
          <w:sz w:val="24"/>
          <w:szCs w:val="24"/>
        </w:rPr>
        <w:t>.</w:t>
      </w:r>
      <w:r w:rsidRPr="008F55CA">
        <w:rPr>
          <w:b/>
          <w:sz w:val="24"/>
          <w:szCs w:val="24"/>
        </w:rPr>
        <w:t xml:space="preserve"> </w:t>
      </w:r>
    </w:p>
    <w:p w:rsidR="003078D6" w:rsidRPr="005D6780" w:rsidRDefault="006C203B" w:rsidP="005D6780">
      <w:pPr>
        <w:pStyle w:val="ListParagraph"/>
        <w:numPr>
          <w:ilvl w:val="0"/>
          <w:numId w:val="5"/>
        </w:numPr>
        <w:rPr>
          <w:b/>
          <w:sz w:val="24"/>
          <w:szCs w:val="24"/>
        </w:rPr>
      </w:pPr>
      <w:r>
        <w:rPr>
          <w:b/>
          <w:sz w:val="24"/>
          <w:szCs w:val="24"/>
        </w:rPr>
        <w:t>Alex Marland and Th</w:t>
      </w:r>
      <w:r w:rsidR="003078D6">
        <w:rPr>
          <w:b/>
          <w:sz w:val="24"/>
          <w:szCs w:val="24"/>
        </w:rPr>
        <w:t>i</w:t>
      </w:r>
      <w:r>
        <w:rPr>
          <w:b/>
          <w:sz w:val="24"/>
          <w:szCs w:val="24"/>
        </w:rPr>
        <w:t>e</w:t>
      </w:r>
      <w:r w:rsidR="003078D6">
        <w:rPr>
          <w:b/>
          <w:sz w:val="24"/>
          <w:szCs w:val="24"/>
        </w:rPr>
        <w:t>rry Giasson</w:t>
      </w:r>
      <w:r w:rsidR="005D6780">
        <w:rPr>
          <w:b/>
          <w:sz w:val="24"/>
          <w:szCs w:val="24"/>
        </w:rPr>
        <w:t xml:space="preserve"> </w:t>
      </w:r>
      <w:r w:rsidR="003078D6" w:rsidRPr="005D6780">
        <w:rPr>
          <w:b/>
          <w:sz w:val="24"/>
          <w:szCs w:val="24"/>
        </w:rPr>
        <w:t xml:space="preserve">eds., </w:t>
      </w:r>
      <w:r w:rsidR="00C05D07" w:rsidRPr="005D6780">
        <w:rPr>
          <w:b/>
          <w:i/>
          <w:sz w:val="24"/>
          <w:szCs w:val="24"/>
        </w:rPr>
        <w:t>Canadian Election Analysis: Communication, Strategy and Democracy</w:t>
      </w:r>
      <w:r w:rsidR="00C05D07" w:rsidRPr="005D6780">
        <w:rPr>
          <w:b/>
          <w:sz w:val="24"/>
          <w:szCs w:val="24"/>
        </w:rPr>
        <w:t xml:space="preserve"> (Vancouver: UBC Press</w:t>
      </w:r>
      <w:r w:rsidR="008F55CA" w:rsidRPr="005D6780">
        <w:rPr>
          <w:b/>
          <w:sz w:val="24"/>
          <w:szCs w:val="24"/>
        </w:rPr>
        <w:t>, 2015</w:t>
      </w:r>
      <w:r w:rsidR="00C05D07" w:rsidRPr="005D6780">
        <w:rPr>
          <w:b/>
          <w:sz w:val="24"/>
          <w:szCs w:val="24"/>
        </w:rPr>
        <w:t>)</w:t>
      </w:r>
      <w:r w:rsidR="008F55CA" w:rsidRPr="005D6780">
        <w:rPr>
          <w:b/>
          <w:sz w:val="24"/>
          <w:szCs w:val="24"/>
        </w:rPr>
        <w:t xml:space="preserve"> </w:t>
      </w:r>
      <w:r w:rsidR="00042F8F">
        <w:rPr>
          <w:b/>
          <w:sz w:val="24"/>
          <w:szCs w:val="24"/>
        </w:rPr>
        <w:t>FREE</w:t>
      </w:r>
      <w:r w:rsidR="003078D6" w:rsidRPr="005D6780">
        <w:rPr>
          <w:b/>
          <w:sz w:val="24"/>
          <w:szCs w:val="24"/>
        </w:rPr>
        <w:t xml:space="preserve"> download</w:t>
      </w:r>
      <w:r w:rsidR="005D6780" w:rsidRPr="005D6780">
        <w:rPr>
          <w:b/>
          <w:sz w:val="24"/>
          <w:szCs w:val="24"/>
        </w:rPr>
        <w:t>, access</w:t>
      </w:r>
      <w:r w:rsidR="008F55CA" w:rsidRPr="005D6780">
        <w:rPr>
          <w:b/>
          <w:sz w:val="24"/>
          <w:szCs w:val="24"/>
        </w:rPr>
        <w:t xml:space="preserve"> on line at: </w:t>
      </w:r>
      <w:hyperlink r:id="rId7" w:tgtFrame="_blank" w:history="1">
        <w:r w:rsidR="003321E3">
          <w:rPr>
            <w:rStyle w:val="Hyperlink"/>
          </w:rPr>
          <w:t>http://www.ubcpress.ca/CanadianElectionAnalysis2015/</w:t>
        </w:r>
      </w:hyperlink>
      <w:r w:rsidR="003321E3" w:rsidRPr="005D6780">
        <w:rPr>
          <w:color w:val="000000"/>
        </w:rPr>
        <w:t> </w:t>
      </w:r>
      <w:r w:rsidR="003078D6" w:rsidRPr="005D6780">
        <w:rPr>
          <w:color w:val="000000"/>
        </w:rPr>
        <w:t xml:space="preserve"> </w:t>
      </w:r>
    </w:p>
    <w:p w:rsidR="005D6780" w:rsidRDefault="005D6780" w:rsidP="00356487">
      <w:pPr>
        <w:spacing w:before="240" w:after="0" w:line="240" w:lineRule="auto"/>
        <w:rPr>
          <w:rFonts w:cs="Arial"/>
          <w:b/>
          <w:bCs/>
          <w:sz w:val="28"/>
          <w:szCs w:val="28"/>
          <w:u w:val="single"/>
        </w:rPr>
      </w:pPr>
    </w:p>
    <w:p w:rsidR="00F30F70" w:rsidRPr="00F30F70" w:rsidRDefault="00F30F70" w:rsidP="00356487">
      <w:pPr>
        <w:spacing w:before="240" w:after="0" w:line="240" w:lineRule="auto"/>
        <w:rPr>
          <w:b/>
          <w:sz w:val="24"/>
          <w:szCs w:val="24"/>
        </w:rPr>
      </w:pPr>
      <w:r w:rsidRPr="007F5E10">
        <w:rPr>
          <w:rFonts w:cs="Arial"/>
          <w:b/>
          <w:bCs/>
          <w:sz w:val="28"/>
          <w:szCs w:val="28"/>
          <w:u w:val="single"/>
        </w:rPr>
        <w:lastRenderedPageBreak/>
        <w:t>FORMAT AND EVALUATION</w:t>
      </w:r>
    </w:p>
    <w:p w:rsidR="00356487" w:rsidRDefault="00356487" w:rsidP="00356487">
      <w:pPr>
        <w:spacing w:after="0" w:line="240" w:lineRule="auto"/>
        <w:rPr>
          <w:rFonts w:cs="Arial"/>
          <w:b/>
          <w:bCs/>
          <w:sz w:val="24"/>
          <w:szCs w:val="24"/>
        </w:rPr>
      </w:pPr>
    </w:p>
    <w:p w:rsidR="006E2544" w:rsidRDefault="006E2544" w:rsidP="006E2544">
      <w:pPr>
        <w:rPr>
          <w:b/>
          <w:sz w:val="24"/>
          <w:szCs w:val="24"/>
        </w:rPr>
      </w:pPr>
      <w:r>
        <w:rPr>
          <w:rFonts w:cs="Arial"/>
          <w:b/>
          <w:sz w:val="24"/>
          <w:szCs w:val="24"/>
          <w:u w:val="single"/>
        </w:rPr>
        <w:t>Course Requirements:</w:t>
      </w:r>
    </w:p>
    <w:p w:rsidR="006E2544" w:rsidRDefault="006E2544" w:rsidP="006E2544">
      <w:pPr>
        <w:spacing w:after="0" w:line="240" w:lineRule="auto"/>
        <w:rPr>
          <w:rFonts w:cs="Arial"/>
          <w:sz w:val="20"/>
          <w:szCs w:val="20"/>
        </w:rPr>
      </w:pPr>
      <w:r>
        <w:rPr>
          <w:rFonts w:cs="Arial"/>
          <w:sz w:val="20"/>
          <w:szCs w:val="20"/>
        </w:rPr>
        <w:t xml:space="preserve">Class Participation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10%  </w:t>
      </w:r>
    </w:p>
    <w:p w:rsidR="006E2544" w:rsidRDefault="0061207D" w:rsidP="006E2544">
      <w:pPr>
        <w:spacing w:after="0" w:line="240" w:lineRule="auto"/>
        <w:rPr>
          <w:rFonts w:cs="Arial"/>
          <w:sz w:val="20"/>
          <w:szCs w:val="20"/>
        </w:rPr>
      </w:pPr>
      <w:r>
        <w:rPr>
          <w:rFonts w:cs="Arial"/>
          <w:sz w:val="20"/>
          <w:szCs w:val="20"/>
        </w:rPr>
        <w:t xml:space="preserve">Class Presentation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15</w:t>
      </w:r>
      <w:r w:rsidR="006E2544">
        <w:rPr>
          <w:rFonts w:cs="Arial"/>
          <w:sz w:val="20"/>
          <w:szCs w:val="20"/>
        </w:rPr>
        <w:t>%</w:t>
      </w:r>
    </w:p>
    <w:p w:rsidR="006E2544" w:rsidRDefault="006E2544" w:rsidP="006E2544">
      <w:pPr>
        <w:spacing w:after="0" w:line="240" w:lineRule="auto"/>
        <w:rPr>
          <w:rFonts w:cs="Arial"/>
          <w:sz w:val="20"/>
          <w:szCs w:val="20"/>
        </w:rPr>
      </w:pPr>
      <w:r>
        <w:rPr>
          <w:rFonts w:cs="Arial"/>
          <w:sz w:val="20"/>
          <w:szCs w:val="20"/>
        </w:rPr>
        <w:t>In</w:t>
      </w:r>
      <w:r w:rsidR="008C6969">
        <w:rPr>
          <w:rFonts w:cs="Arial"/>
          <w:sz w:val="20"/>
          <w:szCs w:val="20"/>
        </w:rPr>
        <w:t xml:space="preserve"> Class Test </w:t>
      </w:r>
      <w:r>
        <w:rPr>
          <w:rFonts w:cs="Arial"/>
          <w:sz w:val="20"/>
          <w:szCs w:val="20"/>
        </w:rPr>
        <w:t>(February 27)</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8C6969">
        <w:rPr>
          <w:rFonts w:cs="Arial"/>
          <w:sz w:val="20"/>
          <w:szCs w:val="20"/>
        </w:rPr>
        <w:tab/>
      </w:r>
      <w:r>
        <w:rPr>
          <w:rFonts w:cs="Arial"/>
          <w:sz w:val="20"/>
          <w:szCs w:val="20"/>
        </w:rPr>
        <w:t>20%</w:t>
      </w:r>
    </w:p>
    <w:p w:rsidR="006E2544" w:rsidRDefault="001F3CCC" w:rsidP="006E2544">
      <w:pPr>
        <w:spacing w:after="0" w:line="240" w:lineRule="auto"/>
        <w:rPr>
          <w:rFonts w:cs="Arial"/>
          <w:sz w:val="20"/>
          <w:szCs w:val="20"/>
        </w:rPr>
      </w:pPr>
      <w:r>
        <w:rPr>
          <w:rFonts w:cs="Arial"/>
          <w:sz w:val="20"/>
          <w:szCs w:val="20"/>
        </w:rPr>
        <w:t xml:space="preserve">Two Reaction Papers </w:t>
      </w:r>
      <w:r w:rsidR="008C6969">
        <w:rPr>
          <w:rFonts w:cs="Arial"/>
          <w:sz w:val="20"/>
          <w:szCs w:val="20"/>
        </w:rPr>
        <w:t>(</w:t>
      </w:r>
      <w:r w:rsidR="00DC2540">
        <w:rPr>
          <w:rFonts w:cs="Arial"/>
          <w:sz w:val="20"/>
          <w:szCs w:val="20"/>
        </w:rPr>
        <w:t>2 ½</w:t>
      </w:r>
      <w:r w:rsidR="006F026E">
        <w:rPr>
          <w:rFonts w:cs="Arial"/>
          <w:sz w:val="20"/>
          <w:szCs w:val="20"/>
        </w:rPr>
        <w:t>-3</w:t>
      </w:r>
      <w:r w:rsidR="00DC2540">
        <w:rPr>
          <w:rFonts w:cs="Arial"/>
          <w:sz w:val="20"/>
          <w:szCs w:val="20"/>
        </w:rPr>
        <w:t xml:space="preserve"> pp</w:t>
      </w:r>
      <w:r w:rsidR="00737C08">
        <w:rPr>
          <w:rFonts w:cs="Arial"/>
          <w:sz w:val="20"/>
          <w:szCs w:val="20"/>
        </w:rPr>
        <w:t>.</w:t>
      </w:r>
      <w:r w:rsidR="00DE3459">
        <w:rPr>
          <w:rFonts w:cs="Arial"/>
          <w:sz w:val="20"/>
          <w:szCs w:val="20"/>
        </w:rPr>
        <w:t xml:space="preserve"> each;</w:t>
      </w:r>
      <w:r>
        <w:rPr>
          <w:rFonts w:cs="Arial"/>
          <w:sz w:val="20"/>
          <w:szCs w:val="20"/>
        </w:rPr>
        <w:t xml:space="preserve"> 1</w:t>
      </w:r>
      <w:r w:rsidRPr="001F3CCC">
        <w:rPr>
          <w:rFonts w:cs="Arial"/>
          <w:sz w:val="20"/>
          <w:szCs w:val="20"/>
          <w:vertAlign w:val="superscript"/>
        </w:rPr>
        <w:t>st</w:t>
      </w:r>
      <w:r>
        <w:rPr>
          <w:rFonts w:cs="Arial"/>
          <w:sz w:val="20"/>
          <w:szCs w:val="20"/>
        </w:rPr>
        <w:t xml:space="preserve"> due Jan.23; 2</w:t>
      </w:r>
      <w:r w:rsidRPr="001F3CCC">
        <w:rPr>
          <w:rFonts w:cs="Arial"/>
          <w:sz w:val="20"/>
          <w:szCs w:val="20"/>
          <w:vertAlign w:val="superscript"/>
        </w:rPr>
        <w:t>nd</w:t>
      </w:r>
      <w:r>
        <w:rPr>
          <w:rFonts w:cs="Arial"/>
          <w:sz w:val="20"/>
          <w:szCs w:val="20"/>
        </w:rPr>
        <w:t xml:space="preserve"> tbd)</w:t>
      </w:r>
      <w:r w:rsidR="00737C08">
        <w:rPr>
          <w:rFonts w:cs="Arial"/>
          <w:sz w:val="20"/>
          <w:szCs w:val="20"/>
        </w:rPr>
        <w:t xml:space="preserve"> </w:t>
      </w:r>
      <w:r w:rsidR="006E5E5A">
        <w:rPr>
          <w:rFonts w:cs="Arial"/>
          <w:sz w:val="20"/>
          <w:szCs w:val="20"/>
        </w:rPr>
        <w:tab/>
      </w:r>
      <w:r w:rsidR="006E5E5A">
        <w:rPr>
          <w:rFonts w:cs="Arial"/>
          <w:sz w:val="20"/>
          <w:szCs w:val="20"/>
        </w:rPr>
        <w:tab/>
      </w:r>
      <w:r w:rsidR="006E5E5A">
        <w:rPr>
          <w:rFonts w:cs="Arial"/>
          <w:sz w:val="20"/>
          <w:szCs w:val="20"/>
        </w:rPr>
        <w:tab/>
      </w:r>
      <w:r>
        <w:rPr>
          <w:rFonts w:cs="Arial"/>
          <w:sz w:val="20"/>
          <w:szCs w:val="20"/>
        </w:rPr>
        <w:t xml:space="preserve">             </w:t>
      </w:r>
      <w:r w:rsidR="00DE3459">
        <w:rPr>
          <w:rFonts w:cs="Arial"/>
          <w:sz w:val="20"/>
          <w:szCs w:val="20"/>
        </w:rPr>
        <w:t xml:space="preserve"> </w:t>
      </w:r>
      <w:r w:rsidR="006F026E">
        <w:rPr>
          <w:rFonts w:cs="Arial"/>
          <w:sz w:val="20"/>
          <w:szCs w:val="20"/>
        </w:rPr>
        <w:t xml:space="preserve">               </w:t>
      </w:r>
      <w:r w:rsidR="00DE3459">
        <w:rPr>
          <w:rFonts w:cs="Arial"/>
          <w:sz w:val="20"/>
          <w:szCs w:val="20"/>
        </w:rPr>
        <w:t>10</w:t>
      </w:r>
      <w:r w:rsidR="006E5E5A">
        <w:rPr>
          <w:rFonts w:cs="Arial"/>
          <w:sz w:val="20"/>
          <w:szCs w:val="20"/>
        </w:rPr>
        <w:t xml:space="preserve">%  X 2= </w:t>
      </w:r>
      <w:r w:rsidR="00DE3459">
        <w:rPr>
          <w:rFonts w:cs="Arial"/>
          <w:sz w:val="20"/>
          <w:szCs w:val="20"/>
        </w:rPr>
        <w:t>2</w:t>
      </w:r>
      <w:r w:rsidR="008C6969">
        <w:rPr>
          <w:rFonts w:cs="Arial"/>
          <w:sz w:val="20"/>
          <w:szCs w:val="20"/>
        </w:rPr>
        <w:t>0</w:t>
      </w:r>
      <w:r w:rsidR="006E2544">
        <w:rPr>
          <w:rFonts w:cs="Arial"/>
          <w:sz w:val="20"/>
          <w:szCs w:val="20"/>
        </w:rPr>
        <w:t>%</w:t>
      </w:r>
    </w:p>
    <w:p w:rsidR="006E2544" w:rsidRDefault="006E2544" w:rsidP="006E2544">
      <w:pPr>
        <w:spacing w:after="0" w:line="240" w:lineRule="auto"/>
        <w:rPr>
          <w:rFonts w:cs="Arial"/>
          <w:sz w:val="20"/>
          <w:szCs w:val="20"/>
        </w:rPr>
      </w:pPr>
      <w:r>
        <w:rPr>
          <w:rFonts w:cs="Arial"/>
          <w:sz w:val="20"/>
          <w:szCs w:val="20"/>
        </w:rPr>
        <w:t>Essay Outline     (</w:t>
      </w:r>
      <w:r w:rsidR="006E5E5A">
        <w:rPr>
          <w:rFonts w:cs="Arial"/>
          <w:sz w:val="20"/>
          <w:szCs w:val="20"/>
        </w:rPr>
        <w:t>3-4 p</w:t>
      </w:r>
      <w:r w:rsidR="00DC2540">
        <w:rPr>
          <w:rFonts w:cs="Arial"/>
          <w:sz w:val="20"/>
          <w:szCs w:val="20"/>
        </w:rPr>
        <w:t>p</w:t>
      </w:r>
      <w:r w:rsidR="00737C08">
        <w:rPr>
          <w:rFonts w:cs="Arial"/>
          <w:sz w:val="20"/>
          <w:szCs w:val="20"/>
        </w:rPr>
        <w:t xml:space="preserve">. </w:t>
      </w:r>
      <w:r>
        <w:rPr>
          <w:rFonts w:cs="Arial"/>
          <w:sz w:val="20"/>
          <w:szCs w:val="20"/>
        </w:rPr>
        <w:t xml:space="preserve">due March </w:t>
      </w:r>
      <w:r w:rsidR="00E66DBD">
        <w:rPr>
          <w:rFonts w:cs="Arial"/>
          <w:sz w:val="20"/>
          <w:szCs w:val="20"/>
        </w:rPr>
        <w:t>6</w:t>
      </w:r>
      <w:r w:rsidR="00737C08">
        <w:rPr>
          <w:rFonts w:cs="Arial"/>
          <w:sz w:val="20"/>
          <w:szCs w:val="20"/>
        </w:rPr>
        <w:t>)</w:t>
      </w:r>
      <w:r w:rsidR="00737C08">
        <w:rPr>
          <w:rFonts w:cs="Arial"/>
          <w:sz w:val="20"/>
          <w:szCs w:val="20"/>
        </w:rPr>
        <w:tab/>
      </w:r>
      <w:r w:rsidR="00737C08">
        <w:rPr>
          <w:rFonts w:cs="Arial"/>
          <w:sz w:val="20"/>
          <w:szCs w:val="20"/>
        </w:rPr>
        <w:tab/>
      </w:r>
      <w:r w:rsidR="00737C08">
        <w:rPr>
          <w:rFonts w:cs="Arial"/>
          <w:sz w:val="20"/>
          <w:szCs w:val="20"/>
        </w:rPr>
        <w:tab/>
      </w:r>
      <w:r w:rsidR="00737C08">
        <w:rPr>
          <w:rFonts w:cs="Arial"/>
          <w:sz w:val="20"/>
          <w:szCs w:val="20"/>
        </w:rPr>
        <w:tab/>
      </w:r>
      <w:r w:rsidR="00737C08">
        <w:rPr>
          <w:rFonts w:cs="Arial"/>
          <w:sz w:val="20"/>
          <w:szCs w:val="20"/>
        </w:rPr>
        <w:tab/>
      </w:r>
      <w:r w:rsidR="00737C08">
        <w:rPr>
          <w:rFonts w:cs="Arial"/>
          <w:sz w:val="20"/>
          <w:szCs w:val="20"/>
        </w:rPr>
        <w:tab/>
      </w:r>
      <w:r w:rsidR="00737C08">
        <w:rPr>
          <w:rFonts w:cs="Arial"/>
          <w:sz w:val="20"/>
          <w:szCs w:val="20"/>
        </w:rPr>
        <w:tab/>
      </w:r>
      <w:r w:rsidR="00737C08">
        <w:rPr>
          <w:rFonts w:cs="Arial"/>
          <w:sz w:val="20"/>
          <w:szCs w:val="20"/>
        </w:rPr>
        <w:tab/>
      </w:r>
      <w:r>
        <w:rPr>
          <w:rFonts w:cs="Arial"/>
          <w:sz w:val="20"/>
          <w:szCs w:val="20"/>
        </w:rPr>
        <w:t>10%</w:t>
      </w:r>
    </w:p>
    <w:p w:rsidR="006E2544" w:rsidRDefault="008C6969" w:rsidP="006E2544">
      <w:pPr>
        <w:spacing w:after="0" w:line="240" w:lineRule="auto"/>
        <w:rPr>
          <w:rFonts w:cs="Arial"/>
          <w:sz w:val="20"/>
          <w:szCs w:val="20"/>
        </w:rPr>
      </w:pPr>
      <w:r>
        <w:rPr>
          <w:rFonts w:cs="Arial"/>
          <w:sz w:val="20"/>
          <w:szCs w:val="20"/>
        </w:rPr>
        <w:t xml:space="preserve">Research Essay </w:t>
      </w:r>
      <w:r w:rsidR="006E2544">
        <w:rPr>
          <w:rFonts w:cs="Arial"/>
          <w:sz w:val="20"/>
          <w:szCs w:val="20"/>
        </w:rPr>
        <w:t>(</w:t>
      </w:r>
      <w:r w:rsidR="006E5E5A">
        <w:rPr>
          <w:rFonts w:cs="Arial"/>
          <w:sz w:val="20"/>
          <w:szCs w:val="20"/>
        </w:rPr>
        <w:t>10</w:t>
      </w:r>
      <w:r w:rsidR="00B27CCA">
        <w:rPr>
          <w:rFonts w:cs="Arial"/>
          <w:sz w:val="20"/>
          <w:szCs w:val="20"/>
        </w:rPr>
        <w:t>-12</w:t>
      </w:r>
      <w:r w:rsidR="00DC2540">
        <w:rPr>
          <w:rFonts w:cs="Arial"/>
          <w:sz w:val="20"/>
          <w:szCs w:val="20"/>
        </w:rPr>
        <w:t xml:space="preserve"> </w:t>
      </w:r>
      <w:r w:rsidR="006E5E5A">
        <w:rPr>
          <w:rFonts w:cs="Arial"/>
          <w:sz w:val="20"/>
          <w:szCs w:val="20"/>
        </w:rPr>
        <w:t>p</w:t>
      </w:r>
      <w:r w:rsidR="00DC2540">
        <w:rPr>
          <w:rFonts w:cs="Arial"/>
          <w:sz w:val="20"/>
          <w:szCs w:val="20"/>
        </w:rPr>
        <w:t>p</w:t>
      </w:r>
      <w:r w:rsidR="00737C08">
        <w:rPr>
          <w:rFonts w:cs="Arial"/>
          <w:sz w:val="20"/>
          <w:szCs w:val="20"/>
        </w:rPr>
        <w:t xml:space="preserve">. </w:t>
      </w:r>
      <w:r w:rsidR="00B27CCA">
        <w:rPr>
          <w:rFonts w:cs="Arial"/>
          <w:sz w:val="20"/>
          <w:szCs w:val="20"/>
        </w:rPr>
        <w:t>due April 3)</w:t>
      </w:r>
      <w:r w:rsidR="00B27CCA">
        <w:rPr>
          <w:rFonts w:cs="Arial"/>
          <w:sz w:val="20"/>
          <w:szCs w:val="20"/>
        </w:rPr>
        <w:tab/>
      </w:r>
      <w:r w:rsidR="00B27CCA">
        <w:rPr>
          <w:rFonts w:cs="Arial"/>
          <w:sz w:val="20"/>
          <w:szCs w:val="20"/>
        </w:rPr>
        <w:tab/>
      </w:r>
      <w:r w:rsidR="00B27CCA">
        <w:rPr>
          <w:rFonts w:cs="Arial"/>
          <w:sz w:val="20"/>
          <w:szCs w:val="20"/>
        </w:rPr>
        <w:tab/>
      </w:r>
      <w:r w:rsidR="00B27CCA">
        <w:rPr>
          <w:rFonts w:cs="Arial"/>
          <w:sz w:val="20"/>
          <w:szCs w:val="20"/>
        </w:rPr>
        <w:tab/>
      </w:r>
      <w:r w:rsidR="00B27CCA">
        <w:rPr>
          <w:rFonts w:cs="Arial"/>
          <w:sz w:val="20"/>
          <w:szCs w:val="20"/>
        </w:rPr>
        <w:tab/>
      </w:r>
      <w:r w:rsidR="00B27CCA">
        <w:rPr>
          <w:rFonts w:cs="Arial"/>
          <w:sz w:val="20"/>
          <w:szCs w:val="20"/>
        </w:rPr>
        <w:tab/>
      </w:r>
      <w:r w:rsidR="00B27CCA">
        <w:rPr>
          <w:rFonts w:cs="Arial"/>
          <w:sz w:val="20"/>
          <w:szCs w:val="20"/>
        </w:rPr>
        <w:tab/>
      </w:r>
      <w:r w:rsidR="00B27CCA">
        <w:rPr>
          <w:rFonts w:cs="Arial"/>
          <w:sz w:val="20"/>
          <w:szCs w:val="20"/>
        </w:rPr>
        <w:tab/>
      </w:r>
      <w:r w:rsidR="0061207D">
        <w:rPr>
          <w:rFonts w:cs="Arial"/>
          <w:sz w:val="20"/>
          <w:szCs w:val="20"/>
        </w:rPr>
        <w:t>25</w:t>
      </w:r>
      <w:r w:rsidR="006E2544">
        <w:rPr>
          <w:rFonts w:cs="Arial"/>
          <w:sz w:val="20"/>
          <w:szCs w:val="20"/>
        </w:rPr>
        <w:t>%</w:t>
      </w:r>
    </w:p>
    <w:p w:rsidR="006E2544" w:rsidRDefault="006E2544" w:rsidP="00356487">
      <w:pPr>
        <w:spacing w:after="0" w:line="240" w:lineRule="auto"/>
        <w:rPr>
          <w:rFonts w:cs="Arial"/>
          <w:b/>
          <w:bCs/>
          <w:sz w:val="24"/>
          <w:szCs w:val="24"/>
        </w:rPr>
      </w:pPr>
    </w:p>
    <w:p w:rsidR="00737C08" w:rsidRPr="006F4ADC" w:rsidRDefault="00737C08" w:rsidP="00737C08">
      <w:pPr>
        <w:spacing w:line="240" w:lineRule="auto"/>
        <w:rPr>
          <w:rFonts w:cs="Arial"/>
          <w:sz w:val="20"/>
          <w:szCs w:val="20"/>
        </w:rPr>
      </w:pPr>
      <w:r w:rsidRPr="006F4ADC">
        <w:rPr>
          <w:rFonts w:cs="Arial"/>
          <w:b/>
          <w:bCs/>
          <w:i/>
          <w:iCs/>
          <w:sz w:val="20"/>
          <w:szCs w:val="20"/>
          <w:u w:val="single"/>
        </w:rPr>
        <w:t>Class Participation</w:t>
      </w:r>
      <w:r w:rsidR="000C5FBF" w:rsidRPr="006F4ADC">
        <w:rPr>
          <w:rFonts w:cs="Arial"/>
          <w:b/>
          <w:bCs/>
          <w:i/>
          <w:iCs/>
          <w:sz w:val="20"/>
          <w:szCs w:val="20"/>
        </w:rPr>
        <w:t xml:space="preserve">:  </w:t>
      </w:r>
      <w:r w:rsidR="000C5FBF" w:rsidRPr="006F4ADC">
        <w:rPr>
          <w:rFonts w:cs="Arial"/>
          <w:sz w:val="20"/>
          <w:szCs w:val="20"/>
        </w:rPr>
        <w:t>s</w:t>
      </w:r>
      <w:r w:rsidRPr="006F4ADC">
        <w:rPr>
          <w:rFonts w:cs="Arial"/>
          <w:sz w:val="20"/>
          <w:szCs w:val="20"/>
        </w:rPr>
        <w:t xml:space="preserve">tudents are required to attend </w:t>
      </w:r>
      <w:r w:rsidRPr="006F4ADC">
        <w:rPr>
          <w:rFonts w:cs="Arial"/>
          <w:b/>
          <w:bCs/>
          <w:i/>
          <w:iCs/>
          <w:sz w:val="20"/>
          <w:szCs w:val="20"/>
        </w:rPr>
        <w:t xml:space="preserve">all </w:t>
      </w:r>
      <w:r w:rsidRPr="006F4ADC">
        <w:rPr>
          <w:rFonts w:cs="Arial"/>
          <w:bCs/>
          <w:iCs/>
          <w:sz w:val="20"/>
          <w:szCs w:val="20"/>
        </w:rPr>
        <w:t>scheduled</w:t>
      </w:r>
      <w:r w:rsidRPr="006F4ADC">
        <w:rPr>
          <w:rFonts w:cs="Arial"/>
          <w:b/>
          <w:bCs/>
          <w:i/>
          <w:iCs/>
          <w:sz w:val="20"/>
          <w:szCs w:val="20"/>
        </w:rPr>
        <w:t xml:space="preserve"> </w:t>
      </w:r>
      <w:r w:rsidRPr="006F4ADC">
        <w:rPr>
          <w:rFonts w:cs="Arial"/>
          <w:sz w:val="20"/>
          <w:szCs w:val="20"/>
        </w:rPr>
        <w:t xml:space="preserve">classes and to participate extensively in class discussions (10%).  Since this course contains a significant participation component, it is important that you read the required readings </w:t>
      </w:r>
      <w:r w:rsidRPr="006F4ADC">
        <w:rPr>
          <w:rFonts w:cs="Arial"/>
          <w:b/>
          <w:i/>
          <w:sz w:val="20"/>
          <w:szCs w:val="20"/>
        </w:rPr>
        <w:t xml:space="preserve">before </w:t>
      </w:r>
      <w:r w:rsidR="006F4ADC" w:rsidRPr="006F4ADC">
        <w:rPr>
          <w:rFonts w:cs="Arial"/>
          <w:sz w:val="20"/>
          <w:szCs w:val="20"/>
        </w:rPr>
        <w:t>each class (</w:t>
      </w:r>
      <w:r w:rsidRPr="006F4ADC">
        <w:rPr>
          <w:rFonts w:cs="Arial"/>
          <w:sz w:val="20"/>
          <w:szCs w:val="20"/>
        </w:rPr>
        <w:t xml:space="preserve">and </w:t>
      </w:r>
      <w:r w:rsidR="006E5E5A">
        <w:rPr>
          <w:rFonts w:cs="Arial"/>
          <w:sz w:val="20"/>
          <w:szCs w:val="20"/>
        </w:rPr>
        <w:t>also submit</w:t>
      </w:r>
      <w:r w:rsidR="000C5FBF" w:rsidRPr="006F4ADC">
        <w:rPr>
          <w:rFonts w:cs="Arial"/>
          <w:sz w:val="20"/>
          <w:szCs w:val="20"/>
        </w:rPr>
        <w:t xml:space="preserve"> your r</w:t>
      </w:r>
      <w:r w:rsidR="00042F8F">
        <w:rPr>
          <w:rFonts w:cs="Arial"/>
          <w:sz w:val="20"/>
          <w:szCs w:val="20"/>
        </w:rPr>
        <w:t>eaction p</w:t>
      </w:r>
      <w:r w:rsidRPr="006F4ADC">
        <w:rPr>
          <w:rFonts w:cs="Arial"/>
          <w:sz w:val="20"/>
          <w:szCs w:val="20"/>
        </w:rPr>
        <w:t xml:space="preserve">apers </w:t>
      </w:r>
      <w:r w:rsidRPr="006F4ADC">
        <w:rPr>
          <w:rFonts w:cs="Arial"/>
          <w:b/>
          <w:bCs/>
          <w:i/>
          <w:iCs/>
          <w:sz w:val="20"/>
          <w:szCs w:val="20"/>
        </w:rPr>
        <w:t>before</w:t>
      </w:r>
      <w:r w:rsidRPr="006F4ADC">
        <w:rPr>
          <w:rFonts w:cs="Arial"/>
          <w:sz w:val="20"/>
          <w:szCs w:val="20"/>
        </w:rPr>
        <w:t xml:space="preserve"> the appropriate class</w:t>
      </w:r>
      <w:r w:rsidR="006F4ADC" w:rsidRPr="006F4ADC">
        <w:rPr>
          <w:rFonts w:cs="Arial"/>
          <w:sz w:val="20"/>
          <w:szCs w:val="20"/>
        </w:rPr>
        <w:t>)</w:t>
      </w:r>
      <w:r w:rsidRPr="006F4ADC">
        <w:rPr>
          <w:rFonts w:cs="Arial"/>
          <w:sz w:val="20"/>
          <w:szCs w:val="20"/>
        </w:rPr>
        <w:t>.</w:t>
      </w:r>
    </w:p>
    <w:p w:rsidR="00270CA8" w:rsidRDefault="00270CA8" w:rsidP="005D6780">
      <w:pPr>
        <w:spacing w:after="0" w:line="240" w:lineRule="auto"/>
        <w:rPr>
          <w:rFonts w:cs="Arial"/>
          <w:sz w:val="20"/>
          <w:szCs w:val="20"/>
        </w:rPr>
      </w:pPr>
      <w:r w:rsidRPr="006F4ADC">
        <w:rPr>
          <w:rFonts w:cs="Arial"/>
          <w:b/>
          <w:i/>
          <w:sz w:val="20"/>
          <w:szCs w:val="20"/>
          <w:u w:val="single"/>
        </w:rPr>
        <w:t>Class Presentation:</w:t>
      </w:r>
      <w:r w:rsidRPr="006F4ADC">
        <w:rPr>
          <w:rFonts w:cs="Arial"/>
          <w:sz w:val="20"/>
          <w:szCs w:val="20"/>
        </w:rPr>
        <w:t xml:space="preserve">  you will prepare one, formal presentation with speaking text, notes and discussion questions worth </w:t>
      </w:r>
      <w:r w:rsidR="0061207D">
        <w:rPr>
          <w:rFonts w:cs="Arial"/>
          <w:sz w:val="20"/>
          <w:szCs w:val="20"/>
        </w:rPr>
        <w:t>15</w:t>
      </w:r>
      <w:r w:rsidRPr="006F4ADC">
        <w:rPr>
          <w:rFonts w:cs="Arial"/>
          <w:sz w:val="20"/>
          <w:szCs w:val="20"/>
        </w:rPr>
        <w:t>%.  You will be evaluated on content (both substance and style), a</w:t>
      </w:r>
      <w:r w:rsidR="005D6780">
        <w:rPr>
          <w:rFonts w:cs="Arial"/>
          <w:sz w:val="20"/>
          <w:szCs w:val="20"/>
        </w:rPr>
        <w:t>s well as on</w:t>
      </w:r>
      <w:r w:rsidRPr="006F4ADC">
        <w:rPr>
          <w:rFonts w:cs="Arial"/>
          <w:sz w:val="20"/>
          <w:szCs w:val="20"/>
        </w:rPr>
        <w:t xml:space="preserve"> you</w:t>
      </w:r>
      <w:r w:rsidR="005D6780">
        <w:rPr>
          <w:rFonts w:cs="Arial"/>
          <w:sz w:val="20"/>
          <w:szCs w:val="20"/>
        </w:rPr>
        <w:t>r ability to</w:t>
      </w:r>
      <w:r w:rsidRPr="006F4ADC">
        <w:rPr>
          <w:rFonts w:cs="Arial"/>
          <w:sz w:val="20"/>
          <w:szCs w:val="20"/>
        </w:rPr>
        <w:t xml:space="preserve"> engage the class.</w:t>
      </w:r>
      <w:r w:rsidR="005D6780">
        <w:rPr>
          <w:rFonts w:cs="Arial"/>
          <w:sz w:val="20"/>
          <w:szCs w:val="20"/>
        </w:rPr>
        <w:t xml:space="preserve"> </w:t>
      </w:r>
      <w:r w:rsidR="00737C08" w:rsidRPr="006F4ADC">
        <w:rPr>
          <w:rFonts w:cs="Arial"/>
          <w:sz w:val="20"/>
          <w:szCs w:val="20"/>
        </w:rPr>
        <w:t>This w</w:t>
      </w:r>
      <w:r w:rsidR="005D6780">
        <w:rPr>
          <w:rFonts w:cs="Arial"/>
          <w:sz w:val="20"/>
          <w:szCs w:val="20"/>
        </w:rPr>
        <w:t>ill entail preparing a topical</w:t>
      </w:r>
      <w:r w:rsidR="00737C08" w:rsidRPr="006F4ADC">
        <w:rPr>
          <w:rFonts w:cs="Arial"/>
          <w:sz w:val="20"/>
          <w:szCs w:val="20"/>
        </w:rPr>
        <w:t xml:space="preserve"> presentation and </w:t>
      </w:r>
      <w:r w:rsidR="005D6780">
        <w:rPr>
          <w:rFonts w:cs="Arial"/>
          <w:sz w:val="20"/>
          <w:szCs w:val="20"/>
        </w:rPr>
        <w:t xml:space="preserve">then </w:t>
      </w:r>
      <w:r w:rsidR="00737C08" w:rsidRPr="006F4ADC">
        <w:rPr>
          <w:rFonts w:cs="Arial"/>
          <w:sz w:val="20"/>
          <w:szCs w:val="20"/>
        </w:rPr>
        <w:t>facilitating class discussion. Depending on class size, but most likely working in pairs or a group of three, you will choose an innovative presentation style that imparts information and stimulate</w:t>
      </w:r>
      <w:r w:rsidR="005D6780">
        <w:rPr>
          <w:rFonts w:cs="Arial"/>
          <w:sz w:val="20"/>
          <w:szCs w:val="20"/>
        </w:rPr>
        <w:t>s a structu</w:t>
      </w:r>
      <w:r w:rsidR="00DC2A4F">
        <w:rPr>
          <w:rFonts w:cs="Arial"/>
          <w:sz w:val="20"/>
          <w:szCs w:val="20"/>
        </w:rPr>
        <w:t xml:space="preserve">red </w:t>
      </w:r>
      <w:r w:rsidR="00737C08" w:rsidRPr="006F4ADC">
        <w:rPr>
          <w:rFonts w:cs="Arial"/>
          <w:sz w:val="20"/>
          <w:szCs w:val="20"/>
        </w:rPr>
        <w:t>learning experience</w:t>
      </w:r>
      <w:r w:rsidR="005D6780">
        <w:rPr>
          <w:rFonts w:cs="Arial"/>
          <w:sz w:val="20"/>
          <w:szCs w:val="20"/>
        </w:rPr>
        <w:t xml:space="preserve"> and </w:t>
      </w:r>
      <w:r w:rsidR="00DC2A4F">
        <w:rPr>
          <w:rFonts w:cs="Arial"/>
          <w:sz w:val="20"/>
          <w:szCs w:val="20"/>
        </w:rPr>
        <w:t xml:space="preserve">class </w:t>
      </w:r>
      <w:r w:rsidR="005D6780">
        <w:rPr>
          <w:rFonts w:cs="Arial"/>
          <w:sz w:val="20"/>
          <w:szCs w:val="20"/>
        </w:rPr>
        <w:t>discussion</w:t>
      </w:r>
      <w:r w:rsidR="00737C08" w:rsidRPr="006F4ADC">
        <w:rPr>
          <w:rFonts w:cs="Arial"/>
          <w:sz w:val="20"/>
          <w:szCs w:val="20"/>
        </w:rPr>
        <w:t>. If you require special equipment, please inform the professor one week in advance.</w:t>
      </w:r>
    </w:p>
    <w:p w:rsidR="005D6780" w:rsidRPr="006F4ADC" w:rsidRDefault="005D6780" w:rsidP="005D6780">
      <w:pPr>
        <w:spacing w:after="0" w:line="240" w:lineRule="auto"/>
        <w:rPr>
          <w:rFonts w:cs="Arial"/>
          <w:sz w:val="20"/>
          <w:szCs w:val="20"/>
        </w:rPr>
      </w:pPr>
    </w:p>
    <w:p w:rsidR="00270CA8" w:rsidRPr="006F4ADC" w:rsidRDefault="00270CA8" w:rsidP="00270CA8">
      <w:pPr>
        <w:spacing w:after="0" w:line="240" w:lineRule="auto"/>
        <w:rPr>
          <w:rFonts w:cs="Arial"/>
          <w:sz w:val="20"/>
          <w:szCs w:val="20"/>
        </w:rPr>
      </w:pPr>
      <w:r w:rsidRPr="006F4ADC">
        <w:rPr>
          <w:rFonts w:cs="Arial"/>
          <w:b/>
          <w:i/>
          <w:sz w:val="20"/>
          <w:szCs w:val="20"/>
          <w:u w:val="single"/>
        </w:rPr>
        <w:t>In Class Test:</w:t>
      </w:r>
      <w:r w:rsidRPr="006F4ADC">
        <w:rPr>
          <w:rFonts w:cs="Arial"/>
          <w:sz w:val="20"/>
          <w:szCs w:val="20"/>
        </w:rPr>
        <w:t xml:space="preserve">  the test will take place on </w:t>
      </w:r>
      <w:r w:rsidR="00E66DBD">
        <w:rPr>
          <w:rFonts w:cs="Arial"/>
          <w:sz w:val="20"/>
          <w:szCs w:val="20"/>
        </w:rPr>
        <w:t>February 27th</w:t>
      </w:r>
      <w:r w:rsidRPr="006F4ADC">
        <w:rPr>
          <w:rFonts w:cs="Arial"/>
          <w:sz w:val="20"/>
          <w:szCs w:val="20"/>
        </w:rPr>
        <w:t>, and will be comprised of identify and given the significance as well as essay questions. It will be worth 20%.</w:t>
      </w:r>
    </w:p>
    <w:p w:rsidR="00270CA8" w:rsidRPr="006F4ADC" w:rsidRDefault="00270CA8" w:rsidP="00270CA8">
      <w:pPr>
        <w:spacing w:after="0" w:line="240" w:lineRule="auto"/>
        <w:rPr>
          <w:rFonts w:cs="Arial"/>
          <w:b/>
          <w:i/>
          <w:sz w:val="20"/>
          <w:szCs w:val="20"/>
          <w:u w:val="single"/>
        </w:rPr>
      </w:pPr>
    </w:p>
    <w:p w:rsidR="00270CA8" w:rsidRPr="006F4ADC" w:rsidRDefault="00270CA8" w:rsidP="00270CA8">
      <w:pPr>
        <w:spacing w:after="0" w:line="240" w:lineRule="auto"/>
        <w:rPr>
          <w:rFonts w:cs="Arial"/>
          <w:sz w:val="20"/>
          <w:szCs w:val="20"/>
        </w:rPr>
      </w:pPr>
      <w:r w:rsidRPr="006F4ADC">
        <w:rPr>
          <w:rFonts w:cs="Arial"/>
          <w:b/>
          <w:i/>
          <w:sz w:val="20"/>
          <w:szCs w:val="20"/>
          <w:u w:val="single"/>
        </w:rPr>
        <w:t>Reaction Papers</w:t>
      </w:r>
      <w:r w:rsidRPr="006F4ADC">
        <w:rPr>
          <w:rFonts w:cs="Arial"/>
          <w:sz w:val="20"/>
          <w:szCs w:val="20"/>
        </w:rPr>
        <w:t xml:space="preserve">:  you are required to </w:t>
      </w:r>
      <w:r w:rsidR="008C6969" w:rsidRPr="006F4ADC">
        <w:rPr>
          <w:rFonts w:cs="Arial"/>
          <w:sz w:val="20"/>
          <w:szCs w:val="20"/>
        </w:rPr>
        <w:t xml:space="preserve">write TWO reaction papers. </w:t>
      </w:r>
      <w:r w:rsidR="005D6780">
        <w:rPr>
          <w:rFonts w:cs="Arial"/>
          <w:sz w:val="20"/>
          <w:szCs w:val="20"/>
        </w:rPr>
        <w:t>The first is</w:t>
      </w:r>
      <w:r w:rsidR="001F3CCC">
        <w:rPr>
          <w:rFonts w:cs="Arial"/>
          <w:sz w:val="20"/>
          <w:szCs w:val="20"/>
        </w:rPr>
        <w:t xml:space="preserve"> due </w:t>
      </w:r>
      <w:r w:rsidR="00B27CCA">
        <w:rPr>
          <w:rFonts w:cs="Arial"/>
          <w:sz w:val="20"/>
          <w:szCs w:val="20"/>
        </w:rPr>
        <w:t xml:space="preserve">at the start of </w:t>
      </w:r>
      <w:r w:rsidR="006F026E">
        <w:rPr>
          <w:rFonts w:cs="Arial"/>
          <w:sz w:val="20"/>
          <w:szCs w:val="20"/>
        </w:rPr>
        <w:t xml:space="preserve">class </w:t>
      </w:r>
      <w:r w:rsidR="001F3CCC">
        <w:rPr>
          <w:rFonts w:cs="Arial"/>
          <w:sz w:val="20"/>
          <w:szCs w:val="20"/>
        </w:rPr>
        <w:t>on January 23</w:t>
      </w:r>
      <w:r w:rsidR="001F3CCC" w:rsidRPr="001F3CCC">
        <w:rPr>
          <w:rFonts w:cs="Arial"/>
          <w:sz w:val="20"/>
          <w:szCs w:val="20"/>
          <w:vertAlign w:val="superscript"/>
        </w:rPr>
        <w:t>rd</w:t>
      </w:r>
      <w:r w:rsidR="005D6780">
        <w:rPr>
          <w:rFonts w:cs="Arial"/>
          <w:sz w:val="20"/>
          <w:szCs w:val="20"/>
        </w:rPr>
        <w:t xml:space="preserve">, the second will be </w:t>
      </w:r>
      <w:r w:rsidR="00DC2A4F">
        <w:rPr>
          <w:rFonts w:cs="Arial"/>
          <w:sz w:val="20"/>
          <w:szCs w:val="20"/>
        </w:rPr>
        <w:t xml:space="preserve">due </w:t>
      </w:r>
      <w:r w:rsidR="005D6780">
        <w:rPr>
          <w:rFonts w:cs="Arial"/>
          <w:sz w:val="20"/>
          <w:szCs w:val="20"/>
        </w:rPr>
        <w:t>before class, on a</w:t>
      </w:r>
      <w:r w:rsidR="001F3CCC">
        <w:rPr>
          <w:rFonts w:cs="Arial"/>
          <w:sz w:val="20"/>
          <w:szCs w:val="20"/>
        </w:rPr>
        <w:t xml:space="preserve"> week of your own choosing (but NOT on the week of your presentation).</w:t>
      </w:r>
      <w:r w:rsidR="00737C08" w:rsidRPr="006F4ADC">
        <w:rPr>
          <w:rFonts w:cs="Arial"/>
          <w:sz w:val="20"/>
          <w:szCs w:val="20"/>
        </w:rPr>
        <w:t xml:space="preserve"> </w:t>
      </w:r>
      <w:r w:rsidR="008C6969" w:rsidRPr="006F4ADC">
        <w:rPr>
          <w:rFonts w:cs="Arial"/>
          <w:sz w:val="20"/>
          <w:szCs w:val="20"/>
        </w:rPr>
        <w:t>Each</w:t>
      </w:r>
      <w:r w:rsidRPr="006F4ADC">
        <w:rPr>
          <w:rFonts w:cs="Arial"/>
          <w:sz w:val="20"/>
          <w:szCs w:val="20"/>
        </w:rPr>
        <w:t xml:space="preserve"> </w:t>
      </w:r>
      <w:r w:rsidR="008C6969" w:rsidRPr="006F4ADC">
        <w:rPr>
          <w:rFonts w:cs="Arial"/>
          <w:sz w:val="20"/>
          <w:szCs w:val="20"/>
        </w:rPr>
        <w:t xml:space="preserve">reaction paper will be a </w:t>
      </w:r>
      <w:r w:rsidR="00737C08" w:rsidRPr="006F4ADC">
        <w:rPr>
          <w:rFonts w:cs="Arial"/>
          <w:sz w:val="20"/>
          <w:szCs w:val="20"/>
        </w:rPr>
        <w:t>2 ½</w:t>
      </w:r>
      <w:r w:rsidR="006F026E">
        <w:rPr>
          <w:rFonts w:cs="Arial"/>
          <w:sz w:val="20"/>
          <w:szCs w:val="20"/>
        </w:rPr>
        <w:t>-3</w:t>
      </w:r>
      <w:r w:rsidR="00737C08" w:rsidRPr="006F4ADC">
        <w:rPr>
          <w:rFonts w:cs="Arial"/>
          <w:sz w:val="20"/>
          <w:szCs w:val="20"/>
        </w:rPr>
        <w:t xml:space="preserve"> </w:t>
      </w:r>
      <w:r w:rsidRPr="006F4ADC">
        <w:rPr>
          <w:rFonts w:cs="Arial"/>
          <w:sz w:val="20"/>
          <w:szCs w:val="20"/>
        </w:rPr>
        <w:t>page (typed and double-s</w:t>
      </w:r>
      <w:r w:rsidR="000C5FBF" w:rsidRPr="006F4ADC">
        <w:rPr>
          <w:rFonts w:cs="Arial"/>
          <w:sz w:val="20"/>
          <w:szCs w:val="20"/>
        </w:rPr>
        <w:t xml:space="preserve">paced) </w:t>
      </w:r>
      <w:r w:rsidR="00DC2A4F">
        <w:rPr>
          <w:rFonts w:cs="Arial"/>
          <w:sz w:val="20"/>
          <w:szCs w:val="20"/>
        </w:rPr>
        <w:t>response to the coming</w:t>
      </w:r>
      <w:r w:rsidRPr="006F4ADC">
        <w:rPr>
          <w:rFonts w:cs="Arial"/>
          <w:sz w:val="20"/>
          <w:szCs w:val="20"/>
        </w:rPr>
        <w:t xml:space="preserve"> week’s readings </w:t>
      </w:r>
      <w:r w:rsidR="00DC2A4F">
        <w:rPr>
          <w:rFonts w:cs="Arial"/>
          <w:sz w:val="20"/>
          <w:szCs w:val="20"/>
        </w:rPr>
        <w:t xml:space="preserve">and is </w:t>
      </w:r>
      <w:r w:rsidRPr="006F4ADC">
        <w:rPr>
          <w:rFonts w:cs="Arial"/>
          <w:sz w:val="20"/>
          <w:szCs w:val="20"/>
        </w:rPr>
        <w:t xml:space="preserve">worth </w:t>
      </w:r>
      <w:r w:rsidR="0061207D">
        <w:rPr>
          <w:rFonts w:cs="Arial"/>
          <w:sz w:val="20"/>
          <w:szCs w:val="20"/>
        </w:rPr>
        <w:t>10</w:t>
      </w:r>
      <w:r w:rsidRPr="006F4ADC">
        <w:rPr>
          <w:rFonts w:cs="Arial"/>
          <w:sz w:val="20"/>
          <w:szCs w:val="20"/>
        </w:rPr>
        <w:t>%.</w:t>
      </w:r>
      <w:r w:rsidR="005D6780">
        <w:rPr>
          <w:rFonts w:cs="Arial"/>
          <w:sz w:val="20"/>
          <w:szCs w:val="20"/>
        </w:rPr>
        <w:t xml:space="preserve"> It will</w:t>
      </w:r>
      <w:r w:rsidR="000C5FBF" w:rsidRPr="006F4ADC">
        <w:rPr>
          <w:rFonts w:cs="Arial"/>
          <w:sz w:val="20"/>
          <w:szCs w:val="20"/>
        </w:rPr>
        <w:t xml:space="preserve"> review and evaluate</w:t>
      </w:r>
      <w:r w:rsidR="004C50C5" w:rsidRPr="006F4ADC">
        <w:rPr>
          <w:rFonts w:cs="Arial"/>
          <w:sz w:val="20"/>
          <w:szCs w:val="20"/>
        </w:rPr>
        <w:t xml:space="preserve"> the course materials</w:t>
      </w:r>
      <w:r w:rsidR="005D6780">
        <w:rPr>
          <w:rFonts w:cs="Arial"/>
          <w:sz w:val="20"/>
          <w:szCs w:val="20"/>
        </w:rPr>
        <w:t>. The goal</w:t>
      </w:r>
      <w:r w:rsidR="004C50C5" w:rsidRPr="006F4ADC">
        <w:rPr>
          <w:rFonts w:cs="Arial"/>
          <w:sz w:val="20"/>
          <w:szCs w:val="20"/>
        </w:rPr>
        <w:t xml:space="preserve"> </w:t>
      </w:r>
      <w:r w:rsidR="005D6780">
        <w:rPr>
          <w:rFonts w:cs="Arial"/>
          <w:sz w:val="20"/>
          <w:szCs w:val="20"/>
        </w:rPr>
        <w:t>is to develop and build students’</w:t>
      </w:r>
      <w:r w:rsidR="004C50C5" w:rsidRPr="006F4ADC">
        <w:rPr>
          <w:rFonts w:cs="Arial"/>
          <w:sz w:val="20"/>
          <w:szCs w:val="20"/>
        </w:rPr>
        <w:t xml:space="preserve"> analyses </w:t>
      </w:r>
      <w:r w:rsidR="005D6780">
        <w:rPr>
          <w:rFonts w:cs="Arial"/>
          <w:sz w:val="20"/>
          <w:szCs w:val="20"/>
        </w:rPr>
        <w:t xml:space="preserve">of the readings </w:t>
      </w:r>
      <w:r w:rsidR="004C50C5" w:rsidRPr="006F4ADC">
        <w:rPr>
          <w:rFonts w:cs="Arial"/>
          <w:sz w:val="20"/>
          <w:szCs w:val="20"/>
        </w:rPr>
        <w:t>as the course proceeds. Thus, the purpose of this exercise is not only to ensure that students are reading and following the required materials (in lieu of a final examination), but also to provide an opportunity for students to hone their critical analytical</w:t>
      </w:r>
      <w:r w:rsidR="00B27CCA">
        <w:rPr>
          <w:rFonts w:cs="Arial"/>
          <w:sz w:val="20"/>
          <w:szCs w:val="20"/>
        </w:rPr>
        <w:t>,</w:t>
      </w:r>
      <w:r w:rsidR="004C50C5" w:rsidRPr="006F4ADC">
        <w:rPr>
          <w:rFonts w:cs="Arial"/>
          <w:sz w:val="20"/>
          <w:szCs w:val="20"/>
        </w:rPr>
        <w:t xml:space="preserve"> skills. </w:t>
      </w:r>
      <w:r w:rsidR="005D6780">
        <w:rPr>
          <w:rFonts w:cs="Arial"/>
          <w:sz w:val="20"/>
          <w:szCs w:val="20"/>
        </w:rPr>
        <w:t xml:space="preserve"> P</w:t>
      </w:r>
      <w:r w:rsidRPr="006F4ADC">
        <w:rPr>
          <w:rFonts w:cs="Arial"/>
          <w:sz w:val="20"/>
          <w:szCs w:val="20"/>
        </w:rPr>
        <w:t xml:space="preserve">lease take note of the following: </w:t>
      </w:r>
    </w:p>
    <w:p w:rsidR="00270CA8" w:rsidRPr="006F4ADC" w:rsidRDefault="00270CA8" w:rsidP="00270CA8">
      <w:pPr>
        <w:spacing w:after="0" w:line="240" w:lineRule="auto"/>
        <w:rPr>
          <w:rFonts w:cs="Arial"/>
          <w:sz w:val="20"/>
          <w:szCs w:val="20"/>
        </w:rPr>
      </w:pPr>
      <w:r w:rsidRPr="006F4ADC">
        <w:rPr>
          <w:rFonts w:cs="Arial"/>
          <w:sz w:val="20"/>
          <w:szCs w:val="20"/>
        </w:rPr>
        <w:t xml:space="preserve"> </w:t>
      </w:r>
    </w:p>
    <w:p w:rsidR="001F3CCC" w:rsidRDefault="001F3CCC" w:rsidP="00270CA8">
      <w:pPr>
        <w:numPr>
          <w:ilvl w:val="0"/>
          <w:numId w:val="1"/>
        </w:numPr>
        <w:spacing w:after="0" w:line="240" w:lineRule="auto"/>
        <w:rPr>
          <w:rFonts w:cs="Arial"/>
          <w:sz w:val="20"/>
          <w:szCs w:val="20"/>
        </w:rPr>
      </w:pPr>
      <w:r>
        <w:rPr>
          <w:rFonts w:cs="Arial"/>
          <w:sz w:val="20"/>
          <w:szCs w:val="20"/>
        </w:rPr>
        <w:t>Your first reac</w:t>
      </w:r>
      <w:r w:rsidR="00DC2A4F">
        <w:rPr>
          <w:rFonts w:cs="Arial"/>
          <w:sz w:val="20"/>
          <w:szCs w:val="20"/>
        </w:rPr>
        <w:t>tion paper is due o</w:t>
      </w:r>
      <w:r w:rsidR="00B27CCA">
        <w:rPr>
          <w:rFonts w:cs="Arial"/>
          <w:sz w:val="20"/>
          <w:szCs w:val="20"/>
        </w:rPr>
        <w:t xml:space="preserve">n </w:t>
      </w:r>
      <w:r w:rsidR="00B27CCA" w:rsidRPr="001F675D">
        <w:rPr>
          <w:rFonts w:cs="Arial"/>
          <w:b/>
          <w:i/>
          <w:sz w:val="20"/>
          <w:szCs w:val="20"/>
        </w:rPr>
        <w:t>January 23</w:t>
      </w:r>
      <w:r w:rsidR="00B27CCA">
        <w:rPr>
          <w:rFonts w:cs="Arial"/>
          <w:sz w:val="20"/>
          <w:szCs w:val="20"/>
        </w:rPr>
        <w:t>, and will be an assessment of</w:t>
      </w:r>
      <w:r w:rsidR="00DC2A4F">
        <w:rPr>
          <w:rFonts w:cs="Arial"/>
          <w:sz w:val="20"/>
          <w:szCs w:val="20"/>
        </w:rPr>
        <w:t xml:space="preserve"> the January 23</w:t>
      </w:r>
      <w:r w:rsidR="00DC2A4F" w:rsidRPr="00DC2A4F">
        <w:rPr>
          <w:rFonts w:cs="Arial"/>
          <w:sz w:val="20"/>
          <w:szCs w:val="20"/>
          <w:vertAlign w:val="superscript"/>
        </w:rPr>
        <w:t>rd</w:t>
      </w:r>
      <w:r w:rsidR="00DC2A4F">
        <w:rPr>
          <w:rFonts w:cs="Arial"/>
          <w:sz w:val="20"/>
          <w:szCs w:val="20"/>
        </w:rPr>
        <w:t xml:space="preserve"> readings.</w:t>
      </w:r>
    </w:p>
    <w:p w:rsidR="00E66DBD" w:rsidRDefault="005D6780" w:rsidP="00270CA8">
      <w:pPr>
        <w:numPr>
          <w:ilvl w:val="0"/>
          <w:numId w:val="1"/>
        </w:numPr>
        <w:spacing w:after="0" w:line="240" w:lineRule="auto"/>
        <w:rPr>
          <w:rFonts w:cs="Arial"/>
          <w:sz w:val="20"/>
          <w:szCs w:val="20"/>
        </w:rPr>
      </w:pPr>
      <w:r>
        <w:rPr>
          <w:rFonts w:cs="Arial"/>
          <w:sz w:val="20"/>
          <w:szCs w:val="20"/>
        </w:rPr>
        <w:t>You will</w:t>
      </w:r>
      <w:r w:rsidR="001F3CCC">
        <w:rPr>
          <w:rFonts w:cs="Arial"/>
          <w:sz w:val="20"/>
          <w:szCs w:val="20"/>
        </w:rPr>
        <w:t xml:space="preserve"> </w:t>
      </w:r>
      <w:r w:rsidR="00DC2A4F">
        <w:rPr>
          <w:rFonts w:cs="Arial"/>
          <w:sz w:val="20"/>
          <w:szCs w:val="20"/>
        </w:rPr>
        <w:t xml:space="preserve">then </w:t>
      </w:r>
      <w:r w:rsidR="001F3CCC">
        <w:rPr>
          <w:rFonts w:cs="Arial"/>
          <w:sz w:val="20"/>
          <w:szCs w:val="20"/>
        </w:rPr>
        <w:t xml:space="preserve">sign up </w:t>
      </w:r>
      <w:r>
        <w:rPr>
          <w:rFonts w:cs="Arial"/>
          <w:sz w:val="20"/>
          <w:szCs w:val="20"/>
        </w:rPr>
        <w:t>for the due date of your second reaction paper</w:t>
      </w:r>
      <w:r w:rsidR="006F026E">
        <w:rPr>
          <w:rFonts w:cs="Arial"/>
          <w:sz w:val="20"/>
          <w:szCs w:val="20"/>
        </w:rPr>
        <w:t>.</w:t>
      </w:r>
      <w:r>
        <w:rPr>
          <w:rFonts w:cs="Arial"/>
          <w:sz w:val="20"/>
          <w:szCs w:val="20"/>
        </w:rPr>
        <w:t xml:space="preserve"> </w:t>
      </w:r>
      <w:r w:rsidR="006F026E">
        <w:rPr>
          <w:rFonts w:cs="Arial"/>
          <w:sz w:val="20"/>
          <w:szCs w:val="20"/>
        </w:rPr>
        <w:t>Once you have committed to a date, t</w:t>
      </w:r>
      <w:r w:rsidR="00E66DBD">
        <w:rPr>
          <w:rFonts w:cs="Arial"/>
          <w:sz w:val="20"/>
          <w:szCs w:val="20"/>
        </w:rPr>
        <w:t>here w</w:t>
      </w:r>
      <w:r w:rsidR="001F675D">
        <w:rPr>
          <w:rFonts w:cs="Arial"/>
          <w:sz w:val="20"/>
          <w:szCs w:val="20"/>
        </w:rPr>
        <w:t xml:space="preserve">ill be no extensions or changes. Your options are:  </w:t>
      </w:r>
      <w:r w:rsidR="001F675D" w:rsidRPr="003D5177">
        <w:rPr>
          <w:b/>
          <w:i/>
          <w:sz w:val="18"/>
          <w:szCs w:val="18"/>
        </w:rPr>
        <w:t>Jan. 30; Feb</w:t>
      </w:r>
      <w:r w:rsidR="001F675D">
        <w:rPr>
          <w:b/>
          <w:i/>
          <w:sz w:val="18"/>
          <w:szCs w:val="18"/>
        </w:rPr>
        <w:t>. 6</w:t>
      </w:r>
      <w:r w:rsidR="001F675D" w:rsidRPr="003D5177">
        <w:rPr>
          <w:b/>
          <w:i/>
          <w:sz w:val="18"/>
          <w:szCs w:val="18"/>
        </w:rPr>
        <w:t>; Mar. 6,</w:t>
      </w:r>
      <w:r w:rsidR="001F675D">
        <w:rPr>
          <w:b/>
          <w:i/>
          <w:sz w:val="18"/>
          <w:szCs w:val="18"/>
        </w:rPr>
        <w:t xml:space="preserve"> </w:t>
      </w:r>
      <w:r w:rsidR="001F675D" w:rsidRPr="003D5177">
        <w:rPr>
          <w:b/>
          <w:i/>
          <w:sz w:val="18"/>
          <w:szCs w:val="18"/>
        </w:rPr>
        <w:t>13, 20,</w:t>
      </w:r>
      <w:r w:rsidR="001F675D">
        <w:rPr>
          <w:b/>
          <w:i/>
          <w:sz w:val="18"/>
          <w:szCs w:val="18"/>
        </w:rPr>
        <w:t xml:space="preserve"> </w:t>
      </w:r>
      <w:r w:rsidR="001F675D" w:rsidRPr="003D5177">
        <w:rPr>
          <w:b/>
          <w:i/>
          <w:sz w:val="18"/>
          <w:szCs w:val="18"/>
        </w:rPr>
        <w:t>27</w:t>
      </w:r>
      <w:r w:rsidR="001F675D">
        <w:rPr>
          <w:b/>
          <w:i/>
          <w:sz w:val="18"/>
          <w:szCs w:val="18"/>
        </w:rPr>
        <w:t>.</w:t>
      </w:r>
    </w:p>
    <w:p w:rsidR="00270CA8" w:rsidRPr="006F4ADC" w:rsidRDefault="000C5FBF" w:rsidP="00270CA8">
      <w:pPr>
        <w:numPr>
          <w:ilvl w:val="0"/>
          <w:numId w:val="1"/>
        </w:numPr>
        <w:spacing w:after="0" w:line="240" w:lineRule="auto"/>
        <w:rPr>
          <w:rFonts w:cs="Arial"/>
          <w:sz w:val="20"/>
          <w:szCs w:val="20"/>
        </w:rPr>
      </w:pPr>
      <w:r w:rsidRPr="006F4ADC">
        <w:rPr>
          <w:rFonts w:cs="Arial"/>
          <w:sz w:val="20"/>
          <w:szCs w:val="20"/>
        </w:rPr>
        <w:t xml:space="preserve">Each </w:t>
      </w:r>
      <w:r w:rsidR="00270CA8" w:rsidRPr="006F4ADC">
        <w:rPr>
          <w:rFonts w:cs="Arial"/>
          <w:sz w:val="20"/>
          <w:szCs w:val="20"/>
        </w:rPr>
        <w:t xml:space="preserve">reaction paper must be handed in to the professor </w:t>
      </w:r>
      <w:r w:rsidR="00270CA8" w:rsidRPr="006F4ADC">
        <w:rPr>
          <w:rFonts w:cs="Arial"/>
          <w:b/>
          <w:i/>
          <w:sz w:val="20"/>
          <w:szCs w:val="20"/>
        </w:rPr>
        <w:t>BEFORE</w:t>
      </w:r>
      <w:r w:rsidR="00270CA8" w:rsidRPr="006F4ADC">
        <w:rPr>
          <w:rFonts w:cs="Arial"/>
          <w:sz w:val="20"/>
          <w:szCs w:val="20"/>
        </w:rPr>
        <w:t xml:space="preserve"> the class on the readings in question (reaction papers </w:t>
      </w:r>
      <w:r w:rsidR="00270CA8" w:rsidRPr="00B27CCA">
        <w:rPr>
          <w:rFonts w:cs="Arial"/>
          <w:sz w:val="20"/>
          <w:szCs w:val="20"/>
          <w:u w:val="single"/>
        </w:rPr>
        <w:t xml:space="preserve">will not be accepted </w:t>
      </w:r>
      <w:r w:rsidR="00EF7CC3" w:rsidRPr="00B27CCA">
        <w:rPr>
          <w:rFonts w:cs="Arial"/>
          <w:sz w:val="20"/>
          <w:szCs w:val="20"/>
          <w:u w:val="single"/>
        </w:rPr>
        <w:t>during</w:t>
      </w:r>
      <w:r w:rsidR="00DC2A4F" w:rsidRPr="00B27CCA">
        <w:rPr>
          <w:rFonts w:cs="Arial"/>
          <w:sz w:val="20"/>
          <w:szCs w:val="20"/>
          <w:u w:val="single"/>
        </w:rPr>
        <w:t>,</w:t>
      </w:r>
      <w:r w:rsidR="00EF7CC3" w:rsidRPr="00B27CCA">
        <w:rPr>
          <w:rFonts w:cs="Arial"/>
          <w:sz w:val="20"/>
          <w:szCs w:val="20"/>
          <w:u w:val="single"/>
        </w:rPr>
        <w:t xml:space="preserve"> or </w:t>
      </w:r>
      <w:r w:rsidR="00270CA8" w:rsidRPr="00B27CCA">
        <w:rPr>
          <w:rFonts w:cs="Arial"/>
          <w:sz w:val="20"/>
          <w:szCs w:val="20"/>
          <w:u w:val="single"/>
        </w:rPr>
        <w:t>after</w:t>
      </w:r>
      <w:r w:rsidR="00DC2A4F" w:rsidRPr="00B27CCA">
        <w:rPr>
          <w:rFonts w:cs="Arial"/>
          <w:sz w:val="20"/>
          <w:szCs w:val="20"/>
          <w:u w:val="single"/>
        </w:rPr>
        <w:t>,</w:t>
      </w:r>
      <w:r w:rsidR="00270CA8" w:rsidRPr="00B27CCA">
        <w:rPr>
          <w:rFonts w:cs="Arial"/>
          <w:sz w:val="20"/>
          <w:szCs w:val="20"/>
          <w:u w:val="single"/>
        </w:rPr>
        <w:t xml:space="preserve"> the c</w:t>
      </w:r>
      <w:r w:rsidR="00EF7CC3" w:rsidRPr="00B27CCA">
        <w:rPr>
          <w:rFonts w:cs="Arial"/>
          <w:sz w:val="20"/>
          <w:szCs w:val="20"/>
          <w:u w:val="single"/>
        </w:rPr>
        <w:t>lass</w:t>
      </w:r>
      <w:r w:rsidR="00EF7CC3">
        <w:rPr>
          <w:rFonts w:cs="Arial"/>
          <w:sz w:val="20"/>
          <w:szCs w:val="20"/>
        </w:rPr>
        <w:t>).</w:t>
      </w:r>
      <w:r w:rsidR="00270CA8" w:rsidRPr="006F4ADC">
        <w:rPr>
          <w:rFonts w:cs="Arial"/>
          <w:sz w:val="20"/>
          <w:szCs w:val="20"/>
        </w:rPr>
        <w:t xml:space="preserve"> </w:t>
      </w:r>
    </w:p>
    <w:p w:rsidR="00270CA8" w:rsidRPr="006F4ADC" w:rsidRDefault="000C5FBF" w:rsidP="00270CA8">
      <w:pPr>
        <w:numPr>
          <w:ilvl w:val="0"/>
          <w:numId w:val="1"/>
        </w:numPr>
        <w:spacing w:after="0" w:line="240" w:lineRule="auto"/>
        <w:rPr>
          <w:rFonts w:cs="Arial"/>
          <w:sz w:val="20"/>
          <w:szCs w:val="20"/>
        </w:rPr>
      </w:pPr>
      <w:r w:rsidRPr="006F4ADC">
        <w:rPr>
          <w:rFonts w:cs="Arial"/>
          <w:sz w:val="20"/>
          <w:szCs w:val="20"/>
        </w:rPr>
        <w:t>Y</w:t>
      </w:r>
      <w:r w:rsidR="00270CA8" w:rsidRPr="006F4ADC">
        <w:rPr>
          <w:rFonts w:cs="Arial"/>
          <w:sz w:val="20"/>
          <w:szCs w:val="20"/>
        </w:rPr>
        <w:t xml:space="preserve">ou cannot submit a reaction paper for the week of your presentation (i.e., no reaction papers </w:t>
      </w:r>
      <w:r w:rsidR="00EF7CC3">
        <w:rPr>
          <w:rFonts w:cs="Arial"/>
          <w:sz w:val="20"/>
          <w:szCs w:val="20"/>
        </w:rPr>
        <w:t>on your presentation topic).</w:t>
      </w:r>
    </w:p>
    <w:p w:rsidR="001F3CCC" w:rsidRPr="00EF7CC3" w:rsidRDefault="001F3CCC" w:rsidP="00EF7CC3">
      <w:pPr>
        <w:spacing w:after="0" w:line="240" w:lineRule="auto"/>
        <w:rPr>
          <w:rFonts w:cs="Arial"/>
          <w:sz w:val="20"/>
          <w:szCs w:val="20"/>
        </w:rPr>
      </w:pPr>
    </w:p>
    <w:p w:rsidR="00270CA8" w:rsidRPr="006F4ADC" w:rsidRDefault="00270CA8" w:rsidP="00270CA8">
      <w:pPr>
        <w:spacing w:after="0" w:line="240" w:lineRule="auto"/>
        <w:rPr>
          <w:rFonts w:cs="Arial"/>
          <w:b/>
          <w:i/>
          <w:sz w:val="20"/>
          <w:szCs w:val="20"/>
          <w:u w:val="single"/>
        </w:rPr>
      </w:pPr>
    </w:p>
    <w:p w:rsidR="00270CA8" w:rsidRPr="006F4ADC" w:rsidRDefault="00270CA8" w:rsidP="00270CA8">
      <w:pPr>
        <w:spacing w:after="0" w:line="240" w:lineRule="auto"/>
        <w:rPr>
          <w:rFonts w:cs="Arial"/>
          <w:sz w:val="20"/>
          <w:szCs w:val="20"/>
        </w:rPr>
      </w:pPr>
      <w:r w:rsidRPr="006F4ADC">
        <w:rPr>
          <w:rFonts w:cs="Arial"/>
          <w:b/>
          <w:i/>
          <w:sz w:val="20"/>
          <w:szCs w:val="20"/>
          <w:u w:val="single"/>
        </w:rPr>
        <w:t xml:space="preserve">Essay Outline: </w:t>
      </w:r>
      <w:r w:rsidR="008C6969" w:rsidRPr="006F4ADC">
        <w:rPr>
          <w:rFonts w:cs="Arial"/>
          <w:sz w:val="20"/>
          <w:szCs w:val="20"/>
        </w:rPr>
        <w:t xml:space="preserve"> you will prepare a 3</w:t>
      </w:r>
      <w:r w:rsidRPr="006F4ADC">
        <w:rPr>
          <w:rFonts w:cs="Arial"/>
          <w:sz w:val="20"/>
          <w:szCs w:val="20"/>
        </w:rPr>
        <w:t xml:space="preserve">-4 page essay outline with an annotated bibliography. Your </w:t>
      </w:r>
      <w:r w:rsidR="008C6969" w:rsidRPr="006F4ADC">
        <w:rPr>
          <w:rFonts w:cs="Arial"/>
          <w:sz w:val="20"/>
          <w:szCs w:val="20"/>
        </w:rPr>
        <w:t xml:space="preserve">outline will be due on </w:t>
      </w:r>
      <w:r w:rsidR="00E66DBD">
        <w:rPr>
          <w:rFonts w:cs="Arial"/>
          <w:sz w:val="20"/>
          <w:szCs w:val="20"/>
        </w:rPr>
        <w:t>March 6</w:t>
      </w:r>
      <w:r w:rsidRPr="006F4ADC">
        <w:rPr>
          <w:rFonts w:cs="Arial"/>
          <w:sz w:val="20"/>
          <w:szCs w:val="20"/>
        </w:rPr>
        <w:t xml:space="preserve"> and is worth 10%.</w:t>
      </w:r>
    </w:p>
    <w:p w:rsidR="00270CA8" w:rsidRPr="006F4ADC" w:rsidRDefault="00270CA8" w:rsidP="00270CA8">
      <w:pPr>
        <w:spacing w:after="0" w:line="240" w:lineRule="auto"/>
        <w:rPr>
          <w:rFonts w:cs="Arial"/>
          <w:b/>
          <w:i/>
          <w:sz w:val="20"/>
          <w:szCs w:val="20"/>
          <w:u w:val="single"/>
        </w:rPr>
      </w:pPr>
    </w:p>
    <w:p w:rsidR="00270CA8" w:rsidRPr="0068065E" w:rsidRDefault="00270CA8" w:rsidP="0068065E">
      <w:pPr>
        <w:spacing w:line="240" w:lineRule="auto"/>
        <w:rPr>
          <w:rFonts w:cs="Arial"/>
          <w:sz w:val="20"/>
          <w:szCs w:val="20"/>
        </w:rPr>
      </w:pPr>
      <w:r w:rsidRPr="006F4ADC">
        <w:rPr>
          <w:rFonts w:cs="Arial"/>
          <w:b/>
          <w:i/>
          <w:sz w:val="20"/>
          <w:szCs w:val="20"/>
          <w:u w:val="single"/>
        </w:rPr>
        <w:t xml:space="preserve">Research Essay: </w:t>
      </w:r>
      <w:r w:rsidRPr="006F4ADC">
        <w:rPr>
          <w:rFonts w:cs="Arial"/>
          <w:b/>
          <w:sz w:val="20"/>
          <w:szCs w:val="20"/>
        </w:rPr>
        <w:t xml:space="preserve">  </w:t>
      </w:r>
      <w:r w:rsidRPr="006F4ADC">
        <w:rPr>
          <w:rFonts w:cs="Arial"/>
          <w:sz w:val="20"/>
          <w:szCs w:val="20"/>
        </w:rPr>
        <w:t xml:space="preserve"> you will research and write a paper that is </w:t>
      </w:r>
      <w:r w:rsidR="00DC2A4F">
        <w:rPr>
          <w:rFonts w:cs="Arial"/>
          <w:sz w:val="20"/>
          <w:szCs w:val="20"/>
        </w:rPr>
        <w:t xml:space="preserve">approximately </w:t>
      </w:r>
      <w:r w:rsidRPr="006F4ADC">
        <w:rPr>
          <w:rFonts w:cs="Arial"/>
          <w:sz w:val="20"/>
          <w:szCs w:val="20"/>
        </w:rPr>
        <w:t>10</w:t>
      </w:r>
      <w:r w:rsidR="00B27CCA">
        <w:rPr>
          <w:rFonts w:cs="Arial"/>
          <w:sz w:val="20"/>
          <w:szCs w:val="20"/>
        </w:rPr>
        <w:t>-12</w:t>
      </w:r>
      <w:r w:rsidR="000C5FBF" w:rsidRPr="006F4ADC">
        <w:rPr>
          <w:rFonts w:cs="Arial"/>
          <w:sz w:val="20"/>
          <w:szCs w:val="20"/>
        </w:rPr>
        <w:t xml:space="preserve"> </w:t>
      </w:r>
      <w:r w:rsidRPr="006F4ADC">
        <w:rPr>
          <w:rFonts w:cs="Arial"/>
          <w:sz w:val="20"/>
          <w:szCs w:val="20"/>
        </w:rPr>
        <w:t>pages in len</w:t>
      </w:r>
      <w:r w:rsidR="004C50C5" w:rsidRPr="006F4ADC">
        <w:rPr>
          <w:rFonts w:cs="Arial"/>
          <w:sz w:val="20"/>
          <w:szCs w:val="20"/>
        </w:rPr>
        <w:t>gth (typed and double spaced)</w:t>
      </w:r>
      <w:r w:rsidRPr="006F4ADC">
        <w:rPr>
          <w:rFonts w:cs="Arial"/>
          <w:sz w:val="20"/>
          <w:szCs w:val="20"/>
        </w:rPr>
        <w:t xml:space="preserve"> related to the subject matter of the course </w:t>
      </w:r>
      <w:r w:rsidRPr="006F4ADC">
        <w:rPr>
          <w:rFonts w:cs="Arial"/>
          <w:i/>
          <w:sz w:val="20"/>
          <w:szCs w:val="20"/>
        </w:rPr>
        <w:t>(but, your topic must be unre</w:t>
      </w:r>
      <w:r w:rsidR="00DC2A4F">
        <w:rPr>
          <w:rFonts w:cs="Arial"/>
          <w:i/>
          <w:sz w:val="20"/>
          <w:szCs w:val="20"/>
        </w:rPr>
        <w:t>lated to your class presentation</w:t>
      </w:r>
      <w:r w:rsidRPr="006F4ADC">
        <w:rPr>
          <w:rFonts w:cs="Arial"/>
          <w:i/>
          <w:sz w:val="20"/>
          <w:szCs w:val="20"/>
        </w:rPr>
        <w:t>)</w:t>
      </w:r>
      <w:r w:rsidRPr="006F4ADC">
        <w:rPr>
          <w:rFonts w:cs="Arial"/>
          <w:sz w:val="20"/>
          <w:szCs w:val="20"/>
        </w:rPr>
        <w:t xml:space="preserve">. </w:t>
      </w:r>
      <w:r w:rsidR="00DC2A4F">
        <w:rPr>
          <w:rFonts w:cs="Arial"/>
          <w:sz w:val="20"/>
          <w:szCs w:val="20"/>
        </w:rPr>
        <w:t>Your essay will convey</w:t>
      </w:r>
      <w:r w:rsidR="000C5FBF" w:rsidRPr="006F4ADC">
        <w:rPr>
          <w:rFonts w:cs="Arial"/>
          <w:sz w:val="20"/>
          <w:szCs w:val="20"/>
        </w:rPr>
        <w:t xml:space="preserve"> more than a general understanding of the topic chosen, and will contain an assessment.  In other words, this assignment requires that you pursue an argument, and develop an informed analysis. Moreover, this is a research essay. Your paper must be properly, fully referenced or it will not be graded. </w:t>
      </w:r>
      <w:r w:rsidRPr="006F4ADC">
        <w:rPr>
          <w:rFonts w:cs="Arial"/>
          <w:sz w:val="20"/>
          <w:szCs w:val="20"/>
        </w:rPr>
        <w:t xml:space="preserve">Your </w:t>
      </w:r>
      <w:r w:rsidR="008C6969" w:rsidRPr="006F4ADC">
        <w:rPr>
          <w:rFonts w:cs="Arial"/>
          <w:sz w:val="20"/>
          <w:szCs w:val="20"/>
        </w:rPr>
        <w:t>essay will be due on April 3</w:t>
      </w:r>
      <w:r w:rsidR="0061207D">
        <w:rPr>
          <w:rFonts w:cs="Arial"/>
          <w:sz w:val="20"/>
          <w:szCs w:val="20"/>
        </w:rPr>
        <w:t xml:space="preserve"> and is worth 25</w:t>
      </w:r>
      <w:r w:rsidRPr="006F4ADC">
        <w:rPr>
          <w:rFonts w:cs="Arial"/>
          <w:sz w:val="20"/>
          <w:szCs w:val="20"/>
        </w:rPr>
        <w:t>%.</w:t>
      </w:r>
    </w:p>
    <w:p w:rsidR="00270CA8" w:rsidRPr="006F4ADC" w:rsidRDefault="00270CA8" w:rsidP="00270CA8">
      <w:pPr>
        <w:spacing w:after="0" w:line="240" w:lineRule="auto"/>
        <w:rPr>
          <w:rFonts w:cs="Arial"/>
          <w:sz w:val="20"/>
          <w:szCs w:val="20"/>
        </w:rPr>
      </w:pPr>
      <w:r w:rsidRPr="006F4ADC">
        <w:rPr>
          <w:rFonts w:cs="Arial"/>
          <w:b/>
          <w:sz w:val="20"/>
          <w:szCs w:val="20"/>
          <w:u w:val="single"/>
        </w:rPr>
        <w:lastRenderedPageBreak/>
        <w:t>NOTE:</w:t>
      </w:r>
      <w:r w:rsidRPr="006F4ADC">
        <w:rPr>
          <w:rFonts w:cs="Arial"/>
          <w:sz w:val="20"/>
          <w:szCs w:val="20"/>
        </w:rPr>
        <w:t xml:space="preserve"> all assignments must be completed, typed, proof read and submitted on time. Correct use of language is one of the criteria included in the evaluations of assignments. </w:t>
      </w:r>
    </w:p>
    <w:p w:rsidR="00270CA8" w:rsidRPr="006F4ADC" w:rsidRDefault="00270CA8" w:rsidP="00270CA8">
      <w:pPr>
        <w:spacing w:after="0" w:line="240" w:lineRule="auto"/>
        <w:rPr>
          <w:rFonts w:cs="Arial"/>
          <w:b/>
          <w:sz w:val="20"/>
          <w:szCs w:val="20"/>
          <w:u w:val="single"/>
        </w:rPr>
      </w:pPr>
    </w:p>
    <w:p w:rsidR="00270CA8" w:rsidRPr="006F4ADC" w:rsidRDefault="00270CA8" w:rsidP="00270CA8">
      <w:pPr>
        <w:spacing w:after="0" w:line="240" w:lineRule="auto"/>
        <w:rPr>
          <w:rFonts w:cs="Arial"/>
          <w:sz w:val="20"/>
          <w:szCs w:val="20"/>
        </w:rPr>
      </w:pPr>
      <w:r w:rsidRPr="006F4ADC">
        <w:rPr>
          <w:rFonts w:cs="Arial"/>
          <w:b/>
          <w:i/>
          <w:sz w:val="20"/>
          <w:szCs w:val="20"/>
          <w:u w:val="single"/>
        </w:rPr>
        <w:t>No extensions will be granted:</w:t>
      </w:r>
      <w:r w:rsidRPr="006F4ADC">
        <w:rPr>
          <w:rFonts w:cs="Arial"/>
          <w:b/>
          <w:sz w:val="20"/>
          <w:szCs w:val="20"/>
          <w:u w:val="single"/>
        </w:rPr>
        <w:t xml:space="preserve"> </w:t>
      </w:r>
      <w:r w:rsidRPr="006F4ADC">
        <w:rPr>
          <w:rFonts w:cs="Arial"/>
          <w:sz w:val="20"/>
          <w:szCs w:val="20"/>
        </w:rPr>
        <w:t xml:space="preserve"> late assignments will only be accepted in the event of illness in which case medical documentation is required.  If accepted, a penalty of one grade point (i.e, from A to A-) per day will be imposed on late work.</w:t>
      </w:r>
    </w:p>
    <w:p w:rsidR="00270CA8" w:rsidRPr="006F4ADC" w:rsidRDefault="00270CA8" w:rsidP="00270CA8">
      <w:pPr>
        <w:spacing w:after="0" w:line="240" w:lineRule="auto"/>
        <w:rPr>
          <w:rFonts w:cs="Arial"/>
          <w:sz w:val="20"/>
          <w:szCs w:val="20"/>
        </w:rPr>
      </w:pPr>
    </w:p>
    <w:p w:rsidR="00270CA8" w:rsidRPr="006F4ADC" w:rsidRDefault="00270CA8" w:rsidP="00270CA8">
      <w:pPr>
        <w:spacing w:after="0" w:line="240" w:lineRule="auto"/>
        <w:rPr>
          <w:rFonts w:cs="Arial"/>
          <w:sz w:val="20"/>
          <w:szCs w:val="20"/>
        </w:rPr>
      </w:pPr>
      <w:r w:rsidRPr="006F4ADC">
        <w:rPr>
          <w:rFonts w:cs="Arial"/>
          <w:b/>
          <w:sz w:val="20"/>
          <w:szCs w:val="20"/>
        </w:rPr>
        <w:t>*Students with disabilities</w:t>
      </w:r>
      <w:r w:rsidRPr="006F4ADC">
        <w:rPr>
          <w:rFonts w:cs="Arial"/>
          <w:sz w:val="20"/>
          <w:szCs w:val="20"/>
        </w:rPr>
        <w:t>: please consult with the professor at the start of the course should any accommodations be necessary.</w:t>
      </w:r>
    </w:p>
    <w:p w:rsidR="00270CA8" w:rsidRPr="006F4ADC" w:rsidRDefault="00270CA8" w:rsidP="00270CA8">
      <w:pPr>
        <w:spacing w:after="0" w:line="240" w:lineRule="auto"/>
        <w:rPr>
          <w:rFonts w:cs="Arial"/>
          <w:sz w:val="20"/>
          <w:szCs w:val="20"/>
        </w:rPr>
      </w:pPr>
    </w:p>
    <w:p w:rsidR="00270CA8" w:rsidRPr="00961B7B" w:rsidRDefault="00270CA8" w:rsidP="00961B7B">
      <w:pPr>
        <w:autoSpaceDE w:val="0"/>
        <w:autoSpaceDN w:val="0"/>
        <w:adjustRightInd w:val="0"/>
        <w:spacing w:after="0" w:line="240" w:lineRule="auto"/>
        <w:rPr>
          <w:rFonts w:eastAsia="Times New Roman" w:cs="Arial"/>
          <w:b/>
          <w:bCs/>
          <w:i/>
          <w:iCs/>
          <w:sz w:val="20"/>
          <w:szCs w:val="20"/>
        </w:rPr>
      </w:pPr>
      <w:r w:rsidRPr="006F4ADC">
        <w:rPr>
          <w:rFonts w:eastAsia="Times New Roman" w:cs="Arial"/>
          <w:b/>
          <w:bCs/>
          <w:i/>
          <w:iCs/>
          <w:sz w:val="20"/>
          <w:szCs w:val="20"/>
        </w:rPr>
        <w:t>PLAGIARISM:</w:t>
      </w:r>
      <w:r w:rsidRPr="006F4ADC">
        <w:rPr>
          <w:rFonts w:eastAsia="Times New Roman" w:cs="Arial"/>
          <w:sz w:val="20"/>
          <w:szCs w:val="20"/>
        </w:rPr>
        <w:t xml:space="preserve"> constitutes a serious academic offence. Taking someone else’s work or quoting another person’s research/writing without reference; taking unattributed material from the Internet; submitting a piece of work for credit in more than one course, are all examp</w:t>
      </w:r>
      <w:r w:rsidR="006E5E5A">
        <w:rPr>
          <w:rFonts w:eastAsia="Times New Roman" w:cs="Arial"/>
          <w:sz w:val="20"/>
          <w:szCs w:val="20"/>
        </w:rPr>
        <w:t>les of academic fraud (see the</w:t>
      </w:r>
      <w:r w:rsidRPr="006F4ADC">
        <w:rPr>
          <w:rFonts w:eastAsia="Times New Roman" w:cs="Arial"/>
          <w:sz w:val="20"/>
          <w:szCs w:val="20"/>
          <w:u w:val="single"/>
        </w:rPr>
        <w:t xml:space="preserve"> </w:t>
      </w:r>
      <w:r w:rsidR="006E5E5A">
        <w:rPr>
          <w:rFonts w:eastAsia="Times New Roman" w:cs="Arial"/>
          <w:sz w:val="20"/>
          <w:szCs w:val="20"/>
          <w:u w:val="single"/>
        </w:rPr>
        <w:t xml:space="preserve">2017-2018 </w:t>
      </w:r>
      <w:r w:rsidRPr="006F4ADC">
        <w:rPr>
          <w:rFonts w:eastAsia="Times New Roman" w:cs="Arial"/>
          <w:sz w:val="20"/>
          <w:szCs w:val="20"/>
          <w:u w:val="single"/>
        </w:rPr>
        <w:t>Academic Calendar</w:t>
      </w:r>
      <w:r w:rsidR="006E5E5A">
        <w:rPr>
          <w:rFonts w:eastAsia="Times New Roman" w:cs="Arial"/>
          <w:sz w:val="20"/>
          <w:szCs w:val="20"/>
        </w:rPr>
        <w:t xml:space="preserve"> for details)</w:t>
      </w:r>
      <w:r w:rsidRPr="006F4ADC">
        <w:rPr>
          <w:rFonts w:eastAsia="Times New Roman" w:cs="Arial"/>
          <w:sz w:val="20"/>
          <w:szCs w:val="20"/>
        </w:rPr>
        <w:t>. Students found committing these or other academic offences will receive a grade of zero for the work in question, will be reported, and may fail the course.</w:t>
      </w:r>
    </w:p>
    <w:p w:rsidR="00961B7B" w:rsidRDefault="00961B7B" w:rsidP="00EB5511">
      <w:pPr>
        <w:autoSpaceDE w:val="0"/>
        <w:autoSpaceDN w:val="0"/>
        <w:adjustRightInd w:val="0"/>
        <w:spacing w:after="0" w:line="240" w:lineRule="auto"/>
        <w:jc w:val="center"/>
        <w:rPr>
          <w:b/>
          <w:sz w:val="28"/>
          <w:szCs w:val="28"/>
          <w:u w:val="single"/>
        </w:rPr>
      </w:pPr>
    </w:p>
    <w:p w:rsidR="00C05D07" w:rsidRDefault="00C05D07" w:rsidP="00EB5511">
      <w:pPr>
        <w:autoSpaceDE w:val="0"/>
        <w:autoSpaceDN w:val="0"/>
        <w:adjustRightInd w:val="0"/>
        <w:spacing w:after="0" w:line="240" w:lineRule="auto"/>
        <w:jc w:val="center"/>
        <w:rPr>
          <w:b/>
          <w:sz w:val="28"/>
          <w:szCs w:val="28"/>
          <w:u w:val="single"/>
        </w:rPr>
      </w:pPr>
      <w:r w:rsidRPr="00EB0484">
        <w:rPr>
          <w:b/>
          <w:sz w:val="28"/>
          <w:szCs w:val="28"/>
          <w:u w:val="single"/>
        </w:rPr>
        <w:t>Schedule, Topics &amp; Readings</w:t>
      </w:r>
    </w:p>
    <w:p w:rsidR="00C05D07" w:rsidRDefault="00C05D07" w:rsidP="00C05D07">
      <w:pPr>
        <w:autoSpaceDE w:val="0"/>
        <w:autoSpaceDN w:val="0"/>
        <w:adjustRightInd w:val="0"/>
        <w:spacing w:after="0" w:line="240" w:lineRule="auto"/>
        <w:rPr>
          <w:rFonts w:eastAsia="Times New Roman" w:cs="Arial"/>
          <w:b/>
          <w:bCs/>
          <w:iCs/>
          <w:sz w:val="24"/>
          <w:szCs w:val="24"/>
        </w:rPr>
      </w:pPr>
    </w:p>
    <w:p w:rsidR="00C05D07" w:rsidRPr="004B3EBB" w:rsidRDefault="00180E27" w:rsidP="00C05D07">
      <w:pPr>
        <w:numPr>
          <w:ilvl w:val="0"/>
          <w:numId w:val="2"/>
        </w:numPr>
        <w:autoSpaceDE w:val="0"/>
        <w:autoSpaceDN w:val="0"/>
        <w:adjustRightInd w:val="0"/>
        <w:spacing w:after="0" w:line="240" w:lineRule="auto"/>
        <w:rPr>
          <w:rFonts w:eastAsia="Times New Roman" w:cs="Arial"/>
          <w:b/>
          <w:bCs/>
          <w:iCs/>
          <w:sz w:val="24"/>
          <w:szCs w:val="24"/>
        </w:rPr>
      </w:pPr>
      <w:r>
        <w:rPr>
          <w:b/>
          <w:sz w:val="24"/>
          <w:szCs w:val="24"/>
        </w:rPr>
        <w:t>Jan. 9</w:t>
      </w:r>
      <w:r w:rsidR="00C05D07">
        <w:rPr>
          <w:b/>
          <w:sz w:val="24"/>
          <w:szCs w:val="24"/>
        </w:rPr>
        <w:t xml:space="preserve">: </w:t>
      </w:r>
      <w:r w:rsidR="00B27CCA">
        <w:rPr>
          <w:b/>
          <w:i/>
          <w:sz w:val="24"/>
          <w:szCs w:val="24"/>
        </w:rPr>
        <w:t>Welcome</w:t>
      </w:r>
      <w:r w:rsidR="00C05D07">
        <w:rPr>
          <w:b/>
          <w:i/>
          <w:sz w:val="24"/>
          <w:szCs w:val="24"/>
        </w:rPr>
        <w:t>:</w:t>
      </w:r>
      <w:r w:rsidR="00C05D07">
        <w:rPr>
          <w:b/>
          <w:sz w:val="24"/>
          <w:szCs w:val="24"/>
        </w:rPr>
        <w:t xml:space="preserve"> </w:t>
      </w:r>
      <w:r w:rsidR="00DE3459">
        <w:rPr>
          <w:b/>
          <w:i/>
          <w:sz w:val="24"/>
          <w:szCs w:val="24"/>
        </w:rPr>
        <w:t>introductions; course overview</w:t>
      </w:r>
      <w:r w:rsidR="00483144">
        <w:rPr>
          <w:b/>
          <w:i/>
          <w:sz w:val="24"/>
          <w:szCs w:val="24"/>
        </w:rPr>
        <w:t xml:space="preserve">; </w:t>
      </w:r>
      <w:r w:rsidR="0061207D">
        <w:rPr>
          <w:b/>
          <w:i/>
          <w:sz w:val="24"/>
          <w:szCs w:val="24"/>
        </w:rPr>
        <w:t xml:space="preserve">setting the stage for the drama of party politics in Canada; </w:t>
      </w:r>
      <w:r w:rsidR="00C05D07">
        <w:rPr>
          <w:b/>
          <w:i/>
          <w:sz w:val="24"/>
          <w:szCs w:val="24"/>
        </w:rPr>
        <w:t>buy textbook</w:t>
      </w:r>
      <w:r w:rsidR="00F30F70">
        <w:rPr>
          <w:b/>
          <w:i/>
          <w:sz w:val="24"/>
          <w:szCs w:val="24"/>
        </w:rPr>
        <w:t>s</w:t>
      </w:r>
      <w:r w:rsidR="001F675D">
        <w:rPr>
          <w:b/>
          <w:i/>
          <w:sz w:val="24"/>
          <w:szCs w:val="24"/>
        </w:rPr>
        <w:t xml:space="preserve"> &amp; start reading!</w:t>
      </w:r>
    </w:p>
    <w:p w:rsidR="004B3EBB" w:rsidRDefault="004B3EBB" w:rsidP="004B3EBB">
      <w:pPr>
        <w:autoSpaceDE w:val="0"/>
        <w:autoSpaceDN w:val="0"/>
        <w:adjustRightInd w:val="0"/>
        <w:spacing w:after="0" w:line="240" w:lineRule="auto"/>
        <w:rPr>
          <w:b/>
          <w:sz w:val="24"/>
          <w:szCs w:val="24"/>
        </w:rPr>
      </w:pPr>
      <w:r>
        <w:rPr>
          <w:b/>
          <w:sz w:val="24"/>
          <w:szCs w:val="24"/>
        </w:rPr>
        <w:t xml:space="preserve"> </w:t>
      </w:r>
    </w:p>
    <w:p w:rsidR="0068065E" w:rsidRPr="0068065E" w:rsidRDefault="0068065E" w:rsidP="00970022">
      <w:pPr>
        <w:spacing w:after="0" w:line="240" w:lineRule="auto"/>
        <w:rPr>
          <w:sz w:val="24"/>
          <w:szCs w:val="24"/>
        </w:rPr>
      </w:pPr>
      <w:r w:rsidRPr="0068065E">
        <w:rPr>
          <w:sz w:val="24"/>
          <w:szCs w:val="24"/>
        </w:rPr>
        <w:t>REQUIRED:</w:t>
      </w:r>
    </w:p>
    <w:p w:rsidR="0068065E" w:rsidRDefault="0068065E" w:rsidP="0068065E">
      <w:pPr>
        <w:spacing w:after="0" w:line="240" w:lineRule="auto"/>
        <w:rPr>
          <w:sz w:val="24"/>
          <w:szCs w:val="24"/>
        </w:rPr>
      </w:pPr>
      <w:r>
        <w:rPr>
          <w:sz w:val="24"/>
          <w:szCs w:val="24"/>
        </w:rPr>
        <w:t>*Christopher Dornan, “The Long Goodbye: The Contours of the Election,” Chapter 1 in Pammett &amp; Dornan.</w:t>
      </w:r>
    </w:p>
    <w:p w:rsidR="0068065E" w:rsidRPr="00970022" w:rsidRDefault="0068065E" w:rsidP="00970022">
      <w:pPr>
        <w:spacing w:after="0" w:line="240" w:lineRule="auto"/>
      </w:pPr>
    </w:p>
    <w:p w:rsidR="00C05D07" w:rsidRPr="0061207D" w:rsidRDefault="00C05D07" w:rsidP="0061207D">
      <w:pPr>
        <w:autoSpaceDE w:val="0"/>
        <w:autoSpaceDN w:val="0"/>
        <w:adjustRightInd w:val="0"/>
        <w:spacing w:after="0" w:line="240" w:lineRule="auto"/>
      </w:pPr>
    </w:p>
    <w:p w:rsidR="006C203B" w:rsidRPr="006C203B" w:rsidRDefault="00180E27" w:rsidP="006C203B">
      <w:pPr>
        <w:numPr>
          <w:ilvl w:val="0"/>
          <w:numId w:val="2"/>
        </w:numPr>
        <w:rPr>
          <w:b/>
          <w:sz w:val="24"/>
          <w:szCs w:val="24"/>
        </w:rPr>
      </w:pPr>
      <w:r>
        <w:rPr>
          <w:b/>
          <w:sz w:val="24"/>
          <w:szCs w:val="24"/>
        </w:rPr>
        <w:t>Jan. 16</w:t>
      </w:r>
      <w:r w:rsidR="00C05D07">
        <w:rPr>
          <w:b/>
          <w:sz w:val="24"/>
          <w:szCs w:val="24"/>
        </w:rPr>
        <w:t xml:space="preserve">: </w:t>
      </w:r>
      <w:r w:rsidR="00C05D07">
        <w:rPr>
          <w:b/>
          <w:i/>
          <w:sz w:val="24"/>
          <w:szCs w:val="24"/>
        </w:rPr>
        <w:t>Political Parties</w:t>
      </w:r>
      <w:r w:rsidR="002F02FA">
        <w:rPr>
          <w:b/>
          <w:i/>
          <w:sz w:val="24"/>
          <w:szCs w:val="24"/>
        </w:rPr>
        <w:t xml:space="preserve"> &amp; Elections</w:t>
      </w:r>
      <w:r w:rsidR="00483144">
        <w:rPr>
          <w:b/>
          <w:i/>
          <w:sz w:val="24"/>
          <w:szCs w:val="24"/>
        </w:rPr>
        <w:t>: Canadian Conundrums</w:t>
      </w:r>
      <w:r w:rsidR="00931286">
        <w:rPr>
          <w:b/>
          <w:i/>
          <w:sz w:val="24"/>
          <w:szCs w:val="24"/>
        </w:rPr>
        <w:t xml:space="preserve"> </w:t>
      </w:r>
      <w:r w:rsidR="00DC2540">
        <w:rPr>
          <w:b/>
          <w:i/>
          <w:sz w:val="24"/>
          <w:szCs w:val="24"/>
        </w:rPr>
        <w:t>&amp; Challenges</w:t>
      </w:r>
    </w:p>
    <w:p w:rsidR="00EB0484" w:rsidRDefault="00EB0484" w:rsidP="00C05D07">
      <w:pPr>
        <w:spacing w:after="0" w:line="240" w:lineRule="auto"/>
        <w:rPr>
          <w:sz w:val="24"/>
          <w:szCs w:val="24"/>
        </w:rPr>
      </w:pPr>
      <w:r>
        <w:rPr>
          <w:sz w:val="24"/>
          <w:szCs w:val="24"/>
        </w:rPr>
        <w:t>REQUIRED:</w:t>
      </w:r>
    </w:p>
    <w:p w:rsidR="00C05D07" w:rsidRDefault="007832E8" w:rsidP="00C05D07">
      <w:pPr>
        <w:spacing w:after="0" w:line="240" w:lineRule="auto"/>
        <w:rPr>
          <w:sz w:val="24"/>
          <w:szCs w:val="24"/>
        </w:rPr>
      </w:pPr>
      <w:r>
        <w:rPr>
          <w:sz w:val="24"/>
          <w:szCs w:val="24"/>
        </w:rPr>
        <w:t>*</w:t>
      </w:r>
      <w:r w:rsidR="00483144">
        <w:rPr>
          <w:sz w:val="24"/>
          <w:szCs w:val="24"/>
        </w:rPr>
        <w:t>Richard Johnston, “Polarized Pluralism in the Canadian Party System,” Chapter 4 in Gagnon &amp; Tanguay</w:t>
      </w:r>
      <w:r w:rsidR="00DC2A4F">
        <w:rPr>
          <w:sz w:val="24"/>
          <w:szCs w:val="24"/>
        </w:rPr>
        <w:t>.</w:t>
      </w:r>
    </w:p>
    <w:p w:rsidR="00CC71A7" w:rsidRDefault="00AD2684" w:rsidP="00C05D07">
      <w:pPr>
        <w:spacing w:after="0" w:line="240" w:lineRule="auto"/>
        <w:rPr>
          <w:sz w:val="24"/>
          <w:szCs w:val="24"/>
        </w:rPr>
      </w:pPr>
      <w:r>
        <w:rPr>
          <w:sz w:val="24"/>
          <w:szCs w:val="24"/>
        </w:rPr>
        <w:t>*</w:t>
      </w:r>
      <w:r w:rsidR="00965D00">
        <w:rPr>
          <w:sz w:val="24"/>
          <w:szCs w:val="24"/>
        </w:rPr>
        <w:t>Louis Massicot</w:t>
      </w:r>
      <w:r w:rsidR="006F026E">
        <w:rPr>
          <w:sz w:val="24"/>
          <w:szCs w:val="24"/>
        </w:rPr>
        <w:t>t</w:t>
      </w:r>
      <w:r w:rsidR="00965D00">
        <w:rPr>
          <w:sz w:val="24"/>
          <w:szCs w:val="24"/>
        </w:rPr>
        <w:t xml:space="preserve">e, “Roll Back! The Conservatives Rewrite Election Laws, 2006-2015,” </w:t>
      </w:r>
      <w:r w:rsidR="0061207D">
        <w:rPr>
          <w:sz w:val="24"/>
          <w:szCs w:val="24"/>
        </w:rPr>
        <w:t>Chapter 7</w:t>
      </w:r>
      <w:r w:rsidR="00965D00">
        <w:rPr>
          <w:sz w:val="24"/>
          <w:szCs w:val="24"/>
        </w:rPr>
        <w:t xml:space="preserve">  Pammett</w:t>
      </w:r>
      <w:r>
        <w:rPr>
          <w:sz w:val="24"/>
          <w:szCs w:val="24"/>
        </w:rPr>
        <w:t xml:space="preserve"> &amp;</w:t>
      </w:r>
      <w:r w:rsidR="00965D00">
        <w:rPr>
          <w:sz w:val="24"/>
          <w:szCs w:val="24"/>
        </w:rPr>
        <w:t xml:space="preserve"> Dor</w:t>
      </w:r>
      <w:r w:rsidR="004B3EBB">
        <w:rPr>
          <w:sz w:val="24"/>
          <w:szCs w:val="24"/>
        </w:rPr>
        <w:t>n</w:t>
      </w:r>
      <w:r w:rsidR="00965D00">
        <w:rPr>
          <w:sz w:val="24"/>
          <w:szCs w:val="24"/>
        </w:rPr>
        <w:t>an</w:t>
      </w:r>
      <w:r w:rsidR="00DC2A4F">
        <w:rPr>
          <w:sz w:val="24"/>
          <w:szCs w:val="24"/>
        </w:rPr>
        <w:t>.</w:t>
      </w:r>
    </w:p>
    <w:p w:rsidR="006F026E" w:rsidRDefault="006F026E" w:rsidP="00C05D07">
      <w:pPr>
        <w:spacing w:after="0" w:line="240" w:lineRule="auto"/>
        <w:rPr>
          <w:sz w:val="24"/>
          <w:szCs w:val="24"/>
        </w:rPr>
      </w:pPr>
      <w:r>
        <w:rPr>
          <w:sz w:val="24"/>
          <w:szCs w:val="24"/>
        </w:rPr>
        <w:t>*Grant Amyot, “</w:t>
      </w:r>
      <w:r w:rsidR="000868DD">
        <w:rPr>
          <w:sz w:val="24"/>
          <w:szCs w:val="24"/>
        </w:rPr>
        <w:t>The Waning of Political Parties?</w:t>
      </w:r>
      <w:r>
        <w:rPr>
          <w:sz w:val="24"/>
          <w:szCs w:val="24"/>
        </w:rPr>
        <w:t>” Chapter 5 in Gagnon &amp; Tanguay</w:t>
      </w:r>
      <w:r w:rsidR="00DC2A4F">
        <w:rPr>
          <w:sz w:val="24"/>
          <w:szCs w:val="24"/>
        </w:rPr>
        <w:t>.</w:t>
      </w:r>
    </w:p>
    <w:p w:rsidR="00E77842" w:rsidRDefault="00DC2540" w:rsidP="00C05D07">
      <w:pPr>
        <w:spacing w:after="0" w:line="240" w:lineRule="auto"/>
        <w:rPr>
          <w:sz w:val="24"/>
          <w:szCs w:val="24"/>
        </w:rPr>
      </w:pPr>
      <w:r>
        <w:rPr>
          <w:sz w:val="24"/>
          <w:szCs w:val="24"/>
        </w:rPr>
        <w:t>*</w:t>
      </w:r>
      <w:r w:rsidR="00970022">
        <w:rPr>
          <w:sz w:val="24"/>
          <w:szCs w:val="24"/>
        </w:rPr>
        <w:t xml:space="preserve">(60) </w:t>
      </w:r>
      <w:r>
        <w:rPr>
          <w:sz w:val="24"/>
          <w:szCs w:val="24"/>
        </w:rPr>
        <w:t>Pamela Palmater, “All About Strong Alliances: First Nations Engagement in the Federal Election,</w:t>
      </w:r>
      <w:r w:rsidR="000868DD">
        <w:rPr>
          <w:sz w:val="24"/>
          <w:szCs w:val="24"/>
        </w:rPr>
        <w:t>”’</w:t>
      </w:r>
      <w:r w:rsidR="00970022">
        <w:rPr>
          <w:sz w:val="24"/>
          <w:szCs w:val="24"/>
        </w:rPr>
        <w:t xml:space="preserve">(118) </w:t>
      </w:r>
      <w:r w:rsidR="00E77842">
        <w:rPr>
          <w:sz w:val="24"/>
          <w:szCs w:val="24"/>
        </w:rPr>
        <w:t>Allison Harell &amp; Tania Gosselin, “The Youth Vote in the 2015 Election,”</w:t>
      </w:r>
      <w:r w:rsidR="00EB5511">
        <w:rPr>
          <w:sz w:val="24"/>
          <w:szCs w:val="24"/>
        </w:rPr>
        <w:t xml:space="preserve"> in Marland &amp; Giasson pp.</w:t>
      </w:r>
      <w:r w:rsidR="000868DD">
        <w:rPr>
          <w:sz w:val="24"/>
          <w:szCs w:val="24"/>
        </w:rPr>
        <w:t xml:space="preserve">60-61 &amp; </w:t>
      </w:r>
      <w:r w:rsidR="00EB5511">
        <w:rPr>
          <w:sz w:val="24"/>
          <w:szCs w:val="24"/>
        </w:rPr>
        <w:t>118-119.</w:t>
      </w:r>
    </w:p>
    <w:p w:rsidR="00C05D07" w:rsidRDefault="00C05D07" w:rsidP="00C05D07">
      <w:pPr>
        <w:spacing w:after="0"/>
        <w:rPr>
          <w:sz w:val="16"/>
          <w:szCs w:val="16"/>
        </w:rPr>
      </w:pPr>
    </w:p>
    <w:p w:rsidR="00970022" w:rsidRDefault="00DE3459" w:rsidP="00C05D07">
      <w:pPr>
        <w:spacing w:after="0"/>
        <w:rPr>
          <w:b/>
          <w:sz w:val="24"/>
          <w:szCs w:val="24"/>
        </w:rPr>
      </w:pPr>
      <w:r>
        <w:rPr>
          <w:b/>
          <w:sz w:val="24"/>
          <w:szCs w:val="24"/>
        </w:rPr>
        <w:t>*Sign up for Presentations</w:t>
      </w:r>
    </w:p>
    <w:p w:rsidR="0068065E" w:rsidRDefault="0068065E" w:rsidP="00DE3459">
      <w:pPr>
        <w:spacing w:after="0"/>
        <w:jc w:val="center"/>
        <w:rPr>
          <w:b/>
          <w:sz w:val="24"/>
          <w:szCs w:val="24"/>
        </w:rPr>
      </w:pPr>
    </w:p>
    <w:p w:rsidR="00961B7B" w:rsidRDefault="00DE3459" w:rsidP="00DE3459">
      <w:pPr>
        <w:spacing w:after="0"/>
        <w:jc w:val="center"/>
        <w:rPr>
          <w:b/>
          <w:sz w:val="24"/>
          <w:szCs w:val="24"/>
        </w:rPr>
      </w:pPr>
      <w:r>
        <w:rPr>
          <w:b/>
          <w:sz w:val="24"/>
          <w:szCs w:val="24"/>
        </w:rPr>
        <w:t>**</w:t>
      </w:r>
      <w:r w:rsidR="00961B7B" w:rsidRPr="00961B7B">
        <w:rPr>
          <w:b/>
          <w:sz w:val="24"/>
          <w:szCs w:val="24"/>
        </w:rPr>
        <w:t>REMINDER:  FIRST REACTION PAPER DUE NEXT WEEK:</w:t>
      </w:r>
    </w:p>
    <w:p w:rsidR="00DE3459" w:rsidRDefault="00961B7B" w:rsidP="00DE3459">
      <w:pPr>
        <w:spacing w:after="0"/>
        <w:jc w:val="center"/>
        <w:rPr>
          <w:b/>
          <w:sz w:val="24"/>
          <w:szCs w:val="24"/>
        </w:rPr>
      </w:pPr>
      <w:r>
        <w:rPr>
          <w:b/>
          <w:sz w:val="24"/>
          <w:szCs w:val="24"/>
        </w:rPr>
        <w:t xml:space="preserve">Write your critical </w:t>
      </w:r>
      <w:r w:rsidR="00DE3459">
        <w:rPr>
          <w:b/>
          <w:sz w:val="24"/>
          <w:szCs w:val="24"/>
        </w:rPr>
        <w:t xml:space="preserve">review and </w:t>
      </w:r>
      <w:r>
        <w:rPr>
          <w:b/>
          <w:sz w:val="24"/>
          <w:szCs w:val="24"/>
        </w:rPr>
        <w:t>assessment of the</w:t>
      </w:r>
      <w:r w:rsidR="00DE3459">
        <w:rPr>
          <w:b/>
          <w:sz w:val="24"/>
          <w:szCs w:val="24"/>
        </w:rPr>
        <w:t xml:space="preserve"> Jan.23</w:t>
      </w:r>
      <w:r w:rsidR="00DE3459" w:rsidRPr="00DE3459">
        <w:rPr>
          <w:b/>
          <w:sz w:val="24"/>
          <w:szCs w:val="24"/>
          <w:vertAlign w:val="superscript"/>
        </w:rPr>
        <w:t>rd</w:t>
      </w:r>
      <w:r w:rsidR="00DE3459">
        <w:rPr>
          <w:b/>
          <w:sz w:val="24"/>
          <w:szCs w:val="24"/>
        </w:rPr>
        <w:t xml:space="preserve"> readings</w:t>
      </w:r>
      <w:r w:rsidR="00EF7CC3">
        <w:rPr>
          <w:b/>
          <w:sz w:val="24"/>
          <w:szCs w:val="24"/>
        </w:rPr>
        <w:t>.</w:t>
      </w:r>
      <w:r w:rsidRPr="00961B7B">
        <w:rPr>
          <w:b/>
          <w:sz w:val="24"/>
          <w:szCs w:val="24"/>
        </w:rPr>
        <w:t xml:space="preserve"> </w:t>
      </w:r>
    </w:p>
    <w:p w:rsidR="00C05D07" w:rsidRDefault="00DE3459" w:rsidP="00DE3459">
      <w:pPr>
        <w:spacing w:after="0"/>
        <w:jc w:val="center"/>
        <w:rPr>
          <w:b/>
          <w:sz w:val="24"/>
          <w:szCs w:val="24"/>
        </w:rPr>
      </w:pPr>
      <w:r>
        <w:rPr>
          <w:b/>
          <w:sz w:val="24"/>
          <w:szCs w:val="24"/>
        </w:rPr>
        <w:t xml:space="preserve"> </w:t>
      </w:r>
      <w:r w:rsidR="00EF7CC3">
        <w:rPr>
          <w:b/>
          <w:sz w:val="24"/>
          <w:szCs w:val="24"/>
        </w:rPr>
        <w:t>S</w:t>
      </w:r>
      <w:r>
        <w:rPr>
          <w:b/>
          <w:sz w:val="24"/>
          <w:szCs w:val="24"/>
        </w:rPr>
        <w:t>ubmit</w:t>
      </w:r>
      <w:r w:rsidR="00961B7B" w:rsidRPr="00961B7B">
        <w:rPr>
          <w:b/>
          <w:sz w:val="24"/>
          <w:szCs w:val="24"/>
        </w:rPr>
        <w:t xml:space="preserve"> </w:t>
      </w:r>
      <w:r w:rsidR="00EF7CC3">
        <w:rPr>
          <w:b/>
          <w:sz w:val="24"/>
          <w:szCs w:val="24"/>
        </w:rPr>
        <w:t>BEFORE</w:t>
      </w:r>
      <w:r>
        <w:rPr>
          <w:b/>
          <w:sz w:val="24"/>
          <w:szCs w:val="24"/>
        </w:rPr>
        <w:t xml:space="preserve"> class begins on </w:t>
      </w:r>
      <w:r w:rsidR="00961B7B" w:rsidRPr="00961B7B">
        <w:rPr>
          <w:b/>
          <w:sz w:val="24"/>
          <w:szCs w:val="24"/>
        </w:rPr>
        <w:t>January 23</w:t>
      </w:r>
      <w:r w:rsidR="00961B7B" w:rsidRPr="00961B7B">
        <w:rPr>
          <w:b/>
          <w:sz w:val="24"/>
          <w:szCs w:val="24"/>
          <w:vertAlign w:val="superscript"/>
        </w:rPr>
        <w:t>rd</w:t>
      </w:r>
      <w:r w:rsidR="00961B7B" w:rsidRPr="00961B7B">
        <w:rPr>
          <w:b/>
          <w:sz w:val="24"/>
          <w:szCs w:val="24"/>
        </w:rPr>
        <w:t xml:space="preserve"> </w:t>
      </w:r>
    </w:p>
    <w:p w:rsidR="00970022" w:rsidRDefault="00970022" w:rsidP="00DE3459">
      <w:pPr>
        <w:spacing w:after="0"/>
        <w:jc w:val="center"/>
        <w:rPr>
          <w:b/>
          <w:sz w:val="24"/>
          <w:szCs w:val="24"/>
        </w:rPr>
      </w:pPr>
    </w:p>
    <w:p w:rsidR="00EF7CC3" w:rsidRPr="00961B7B" w:rsidRDefault="00EF7CC3" w:rsidP="00DE3459">
      <w:pPr>
        <w:spacing w:after="0"/>
        <w:jc w:val="center"/>
        <w:rPr>
          <w:b/>
          <w:sz w:val="24"/>
          <w:szCs w:val="24"/>
        </w:rPr>
      </w:pPr>
      <w:r>
        <w:rPr>
          <w:b/>
          <w:sz w:val="24"/>
          <w:szCs w:val="24"/>
        </w:rPr>
        <w:t>Papers handed in during, or after class, will not be accepted.</w:t>
      </w:r>
    </w:p>
    <w:p w:rsidR="00C05D07" w:rsidRDefault="00180E27" w:rsidP="00C05D07">
      <w:pPr>
        <w:numPr>
          <w:ilvl w:val="0"/>
          <w:numId w:val="2"/>
        </w:numPr>
        <w:rPr>
          <w:b/>
          <w:sz w:val="24"/>
          <w:szCs w:val="24"/>
        </w:rPr>
      </w:pPr>
      <w:r>
        <w:rPr>
          <w:b/>
          <w:sz w:val="24"/>
          <w:szCs w:val="24"/>
        </w:rPr>
        <w:lastRenderedPageBreak/>
        <w:t>Jan.</w:t>
      </w:r>
      <w:r w:rsidR="00042F8F">
        <w:rPr>
          <w:b/>
          <w:sz w:val="24"/>
          <w:szCs w:val="24"/>
        </w:rPr>
        <w:t xml:space="preserve"> </w:t>
      </w:r>
      <w:r>
        <w:rPr>
          <w:b/>
          <w:sz w:val="24"/>
          <w:szCs w:val="24"/>
        </w:rPr>
        <w:t>23</w:t>
      </w:r>
      <w:r w:rsidR="00C05D07">
        <w:rPr>
          <w:b/>
          <w:sz w:val="24"/>
          <w:szCs w:val="24"/>
        </w:rPr>
        <w:t xml:space="preserve">:  </w:t>
      </w:r>
      <w:r w:rsidR="00965D00">
        <w:rPr>
          <w:b/>
          <w:i/>
          <w:sz w:val="24"/>
          <w:szCs w:val="24"/>
        </w:rPr>
        <w:t>Party System Changes</w:t>
      </w:r>
      <w:r w:rsidR="00EA16C9">
        <w:rPr>
          <w:b/>
          <w:i/>
          <w:sz w:val="24"/>
          <w:szCs w:val="24"/>
        </w:rPr>
        <w:t xml:space="preserve"> &amp; Challenges</w:t>
      </w:r>
    </w:p>
    <w:p w:rsidR="00C05D07" w:rsidRDefault="00EB0484" w:rsidP="00C05D07">
      <w:pPr>
        <w:spacing w:after="0" w:line="240" w:lineRule="auto"/>
        <w:rPr>
          <w:sz w:val="24"/>
          <w:szCs w:val="24"/>
        </w:rPr>
      </w:pPr>
      <w:r>
        <w:rPr>
          <w:sz w:val="24"/>
          <w:szCs w:val="24"/>
        </w:rPr>
        <w:t>REQUIRED:</w:t>
      </w:r>
    </w:p>
    <w:p w:rsidR="00C05D07" w:rsidRDefault="00FD4D26" w:rsidP="00C05D07">
      <w:pPr>
        <w:spacing w:after="0" w:line="240" w:lineRule="auto"/>
        <w:rPr>
          <w:sz w:val="24"/>
          <w:szCs w:val="24"/>
        </w:rPr>
      </w:pPr>
      <w:r>
        <w:rPr>
          <w:sz w:val="24"/>
          <w:szCs w:val="24"/>
        </w:rPr>
        <w:t xml:space="preserve">*Steve Patten, </w:t>
      </w:r>
      <w:r w:rsidR="00C05D07">
        <w:rPr>
          <w:sz w:val="24"/>
          <w:szCs w:val="24"/>
        </w:rPr>
        <w:t>“The Evolution of the Canadian Party System</w:t>
      </w:r>
      <w:r w:rsidR="00970022">
        <w:rPr>
          <w:sz w:val="24"/>
          <w:szCs w:val="24"/>
        </w:rPr>
        <w:t>: From Brokerage to Marketing-Oriented Politics</w:t>
      </w:r>
      <w:r>
        <w:rPr>
          <w:sz w:val="24"/>
          <w:szCs w:val="24"/>
        </w:rPr>
        <w:t>,</w:t>
      </w:r>
      <w:r w:rsidR="00C05D07">
        <w:rPr>
          <w:sz w:val="24"/>
          <w:szCs w:val="24"/>
        </w:rPr>
        <w:t>”</w:t>
      </w:r>
      <w:r>
        <w:rPr>
          <w:sz w:val="24"/>
          <w:szCs w:val="24"/>
        </w:rPr>
        <w:t xml:space="preserve"> Chapter 1 in Gagnon &amp; Tanguay</w:t>
      </w:r>
      <w:r w:rsidR="00DC2A4F">
        <w:rPr>
          <w:sz w:val="24"/>
          <w:szCs w:val="24"/>
        </w:rPr>
        <w:t>.</w:t>
      </w:r>
    </w:p>
    <w:p w:rsidR="00970022" w:rsidRDefault="00C05D07" w:rsidP="00C05D07">
      <w:pPr>
        <w:spacing w:after="0" w:line="240" w:lineRule="auto"/>
        <w:rPr>
          <w:sz w:val="24"/>
          <w:szCs w:val="24"/>
        </w:rPr>
      </w:pPr>
      <w:r>
        <w:rPr>
          <w:sz w:val="24"/>
          <w:szCs w:val="24"/>
        </w:rPr>
        <w:t>*</w:t>
      </w:r>
      <w:r w:rsidR="00965D00">
        <w:rPr>
          <w:sz w:val="24"/>
          <w:szCs w:val="24"/>
        </w:rPr>
        <w:t>James Bickerton, “Parties and Regions: Representation and Resistance,” Chapter 3 in Gagnon &amp; Tanguay</w:t>
      </w:r>
      <w:r w:rsidR="00DC2A4F">
        <w:rPr>
          <w:sz w:val="24"/>
          <w:szCs w:val="24"/>
        </w:rPr>
        <w:t>.</w:t>
      </w:r>
    </w:p>
    <w:p w:rsidR="00970022" w:rsidRDefault="00970022" w:rsidP="00970022">
      <w:pPr>
        <w:spacing w:after="0" w:line="240" w:lineRule="auto"/>
        <w:rPr>
          <w:sz w:val="24"/>
          <w:szCs w:val="24"/>
        </w:rPr>
      </w:pPr>
      <w:r>
        <w:rPr>
          <w:sz w:val="24"/>
          <w:szCs w:val="24"/>
        </w:rPr>
        <w:t>*Brooke Jeffrey, “The Liberal Party of Canada: Rebuilding, Resurgence, and Return to Power,” Chapter 7 in Gagnon &amp; Tanguay.</w:t>
      </w:r>
    </w:p>
    <w:p w:rsidR="0068065E" w:rsidRDefault="0068065E" w:rsidP="0068065E">
      <w:pPr>
        <w:spacing w:after="0" w:line="240" w:lineRule="auto"/>
        <w:rPr>
          <w:sz w:val="24"/>
          <w:szCs w:val="24"/>
        </w:rPr>
      </w:pPr>
      <w:r>
        <w:rPr>
          <w:sz w:val="24"/>
          <w:szCs w:val="24"/>
        </w:rPr>
        <w:t>*Jon H. Pammett &amp; Lawrence LeDuc, “The Fall of the Harper Dynasty,” Chapter 14 in Pammett &amp; Dornan.</w:t>
      </w:r>
    </w:p>
    <w:p w:rsidR="0068065E" w:rsidRPr="004B3EBB" w:rsidRDefault="0068065E" w:rsidP="00970022">
      <w:pPr>
        <w:spacing w:after="0" w:line="240" w:lineRule="auto"/>
        <w:rPr>
          <w:sz w:val="24"/>
          <w:szCs w:val="24"/>
        </w:rPr>
      </w:pPr>
    </w:p>
    <w:p w:rsidR="00EB5511" w:rsidRDefault="00EB5511" w:rsidP="00C05D07">
      <w:pPr>
        <w:spacing w:after="0"/>
        <w:rPr>
          <w:sz w:val="16"/>
          <w:szCs w:val="16"/>
        </w:rPr>
      </w:pPr>
    </w:p>
    <w:p w:rsidR="00C05D07" w:rsidRDefault="00C05D07" w:rsidP="003B52B0">
      <w:pPr>
        <w:spacing w:after="0" w:line="240" w:lineRule="auto"/>
        <w:rPr>
          <w:sz w:val="16"/>
          <w:szCs w:val="16"/>
        </w:rPr>
      </w:pPr>
      <w:r w:rsidRPr="00EB5511">
        <w:rPr>
          <w:sz w:val="16"/>
          <w:szCs w:val="16"/>
        </w:rPr>
        <w:t xml:space="preserve">Recommended: </w:t>
      </w:r>
      <w:r w:rsidR="003B52B0" w:rsidRPr="003B52B0">
        <w:rPr>
          <w:sz w:val="16"/>
          <w:szCs w:val="16"/>
        </w:rPr>
        <w:t>*Royce Koop &amp; Amanda Bittner, “Parties and Elections after 2011: The Fifth Canadian Party System” Chapter 14 in Bittner &amp; Koop</w:t>
      </w:r>
      <w:r w:rsidR="003B52B0">
        <w:rPr>
          <w:sz w:val="16"/>
          <w:szCs w:val="16"/>
        </w:rPr>
        <w:t xml:space="preserve">; </w:t>
      </w:r>
      <w:r w:rsidRPr="00EB5511">
        <w:rPr>
          <w:sz w:val="16"/>
          <w:szCs w:val="16"/>
        </w:rPr>
        <w:t xml:space="preserve">Heather MacIvor, “Introduction” in Heather MacIvor ed., </w:t>
      </w:r>
      <w:r w:rsidRPr="00EB5511">
        <w:rPr>
          <w:i/>
          <w:sz w:val="16"/>
          <w:szCs w:val="16"/>
        </w:rPr>
        <w:t>Election</w:t>
      </w:r>
      <w:r w:rsidRPr="00EB5511">
        <w:rPr>
          <w:sz w:val="16"/>
          <w:szCs w:val="16"/>
        </w:rPr>
        <w:t xml:space="preserve"> {K}; John Courtney, “Forty and Counting” in Heather MacIvor ed., </w:t>
      </w:r>
      <w:r w:rsidRPr="00EB5511">
        <w:rPr>
          <w:i/>
          <w:sz w:val="16"/>
          <w:szCs w:val="16"/>
        </w:rPr>
        <w:t>Election</w:t>
      </w:r>
      <w:r w:rsidRPr="00EB5511">
        <w:rPr>
          <w:sz w:val="16"/>
          <w:szCs w:val="16"/>
        </w:rPr>
        <w:t xml:space="preserve">; Gidengil et al., “Chapter 11: The Shifting Contours of Canadian Elections” in </w:t>
      </w:r>
      <w:r w:rsidRPr="00EB5511">
        <w:rPr>
          <w:i/>
          <w:sz w:val="16"/>
          <w:szCs w:val="16"/>
        </w:rPr>
        <w:t xml:space="preserve">Dominance and Decline: Making Sense of Recent Canadian Elections; </w:t>
      </w:r>
      <w:r w:rsidRPr="00EB5511">
        <w:rPr>
          <w:sz w:val="16"/>
          <w:szCs w:val="16"/>
        </w:rPr>
        <w:t xml:space="preserve">Brad Walchuk, “A Whole New Ballgame: The Rise of Canada’s Fifth Party System,” </w:t>
      </w:r>
      <w:r w:rsidRPr="00EB5511">
        <w:rPr>
          <w:i/>
          <w:sz w:val="16"/>
          <w:szCs w:val="16"/>
        </w:rPr>
        <w:t>American Review of Canadian Studies</w:t>
      </w:r>
      <w:r w:rsidRPr="00EB5511">
        <w:rPr>
          <w:sz w:val="16"/>
          <w:szCs w:val="16"/>
        </w:rPr>
        <w:t xml:space="preserve"> 42:3 (2012).</w:t>
      </w:r>
    </w:p>
    <w:p w:rsidR="00EB0484" w:rsidRDefault="00EB0484" w:rsidP="003B52B0">
      <w:pPr>
        <w:spacing w:after="0" w:line="240" w:lineRule="auto"/>
        <w:rPr>
          <w:sz w:val="16"/>
          <w:szCs w:val="16"/>
        </w:rPr>
      </w:pPr>
    </w:p>
    <w:p w:rsidR="00EB0484" w:rsidRDefault="00EB0484" w:rsidP="003B52B0">
      <w:pPr>
        <w:spacing w:after="0" w:line="240" w:lineRule="auto"/>
        <w:rPr>
          <w:sz w:val="16"/>
          <w:szCs w:val="16"/>
        </w:rPr>
      </w:pPr>
    </w:p>
    <w:p w:rsidR="00961B7B" w:rsidRDefault="00EB0484" w:rsidP="00961B7B">
      <w:pPr>
        <w:jc w:val="center"/>
        <w:rPr>
          <w:b/>
          <w:i/>
          <w:sz w:val="28"/>
          <w:szCs w:val="28"/>
        </w:rPr>
      </w:pPr>
      <w:r w:rsidRPr="00EB0484">
        <w:rPr>
          <w:b/>
          <w:i/>
          <w:sz w:val="28"/>
          <w:szCs w:val="28"/>
        </w:rPr>
        <w:t xml:space="preserve">REMINDERS: </w:t>
      </w:r>
    </w:p>
    <w:p w:rsidR="003D5177" w:rsidRDefault="003D5177" w:rsidP="00961B7B">
      <w:pPr>
        <w:jc w:val="center"/>
        <w:rPr>
          <w:b/>
          <w:i/>
          <w:sz w:val="28"/>
          <w:szCs w:val="28"/>
        </w:rPr>
      </w:pPr>
      <w:r>
        <w:rPr>
          <w:b/>
          <w:i/>
          <w:sz w:val="28"/>
          <w:szCs w:val="28"/>
        </w:rPr>
        <w:t>** Hand in your 1</w:t>
      </w:r>
      <w:r w:rsidRPr="003D5177">
        <w:rPr>
          <w:b/>
          <w:i/>
          <w:sz w:val="28"/>
          <w:szCs w:val="28"/>
          <w:vertAlign w:val="superscript"/>
        </w:rPr>
        <w:t>st</w:t>
      </w:r>
      <w:r>
        <w:rPr>
          <w:b/>
          <w:i/>
          <w:sz w:val="28"/>
          <w:szCs w:val="28"/>
        </w:rPr>
        <w:t xml:space="preserve"> Reaction paper (Jan.23) before class begins</w:t>
      </w:r>
      <w:r w:rsidR="00DC2A4F">
        <w:rPr>
          <w:b/>
          <w:i/>
          <w:sz w:val="28"/>
          <w:szCs w:val="28"/>
        </w:rPr>
        <w:t>.</w:t>
      </w:r>
    </w:p>
    <w:p w:rsidR="00961B7B" w:rsidRPr="003D5177" w:rsidRDefault="003D5177" w:rsidP="003D5177">
      <w:pPr>
        <w:jc w:val="center"/>
        <w:rPr>
          <w:b/>
          <w:i/>
          <w:sz w:val="18"/>
          <w:szCs w:val="18"/>
        </w:rPr>
      </w:pPr>
      <w:r>
        <w:rPr>
          <w:b/>
          <w:i/>
          <w:sz w:val="28"/>
          <w:szCs w:val="28"/>
        </w:rPr>
        <w:tab/>
      </w:r>
      <w:r w:rsidR="00EF7CC3" w:rsidRPr="00961B7B">
        <w:rPr>
          <w:b/>
          <w:i/>
          <w:sz w:val="24"/>
          <w:szCs w:val="24"/>
        </w:rPr>
        <w:t>**Sign up for a date to hand in your 2</w:t>
      </w:r>
      <w:r w:rsidR="00EF7CC3" w:rsidRPr="00961B7B">
        <w:rPr>
          <w:b/>
          <w:i/>
          <w:sz w:val="24"/>
          <w:szCs w:val="24"/>
          <w:vertAlign w:val="superscript"/>
        </w:rPr>
        <w:t>nd</w:t>
      </w:r>
      <w:r w:rsidR="00EF7CC3" w:rsidRPr="00961B7B">
        <w:rPr>
          <w:b/>
          <w:i/>
          <w:sz w:val="24"/>
          <w:szCs w:val="24"/>
        </w:rPr>
        <w:t xml:space="preserve"> Reaction Paper</w:t>
      </w:r>
      <w:r>
        <w:rPr>
          <w:b/>
          <w:i/>
          <w:sz w:val="24"/>
          <w:szCs w:val="24"/>
        </w:rPr>
        <w:t xml:space="preserve">  </w:t>
      </w:r>
      <w:r w:rsidR="00EF7CC3" w:rsidRPr="003D5177">
        <w:rPr>
          <w:b/>
          <w:i/>
          <w:sz w:val="18"/>
          <w:szCs w:val="18"/>
        </w:rPr>
        <w:t>(Jan</w:t>
      </w:r>
      <w:r w:rsidRPr="003D5177">
        <w:rPr>
          <w:b/>
          <w:i/>
          <w:sz w:val="18"/>
          <w:szCs w:val="18"/>
        </w:rPr>
        <w:t>.</w:t>
      </w:r>
      <w:r w:rsidR="00EF7CC3" w:rsidRPr="003D5177">
        <w:rPr>
          <w:b/>
          <w:i/>
          <w:sz w:val="18"/>
          <w:szCs w:val="18"/>
        </w:rPr>
        <w:t xml:space="preserve"> 30; Feb</w:t>
      </w:r>
      <w:r w:rsidR="00BF5ED4">
        <w:rPr>
          <w:b/>
          <w:i/>
          <w:sz w:val="18"/>
          <w:szCs w:val="18"/>
        </w:rPr>
        <w:t>. 6</w:t>
      </w:r>
      <w:r w:rsidR="00EF7CC3" w:rsidRPr="003D5177">
        <w:rPr>
          <w:b/>
          <w:i/>
          <w:sz w:val="18"/>
          <w:szCs w:val="18"/>
        </w:rPr>
        <w:t>; Mar. 6,</w:t>
      </w:r>
      <w:r>
        <w:rPr>
          <w:b/>
          <w:i/>
          <w:sz w:val="18"/>
          <w:szCs w:val="18"/>
        </w:rPr>
        <w:t xml:space="preserve"> </w:t>
      </w:r>
      <w:r w:rsidR="00EF7CC3" w:rsidRPr="003D5177">
        <w:rPr>
          <w:b/>
          <w:i/>
          <w:sz w:val="18"/>
          <w:szCs w:val="18"/>
        </w:rPr>
        <w:t>13, 20,</w:t>
      </w:r>
      <w:r>
        <w:rPr>
          <w:b/>
          <w:i/>
          <w:sz w:val="18"/>
          <w:szCs w:val="18"/>
        </w:rPr>
        <w:t xml:space="preserve"> </w:t>
      </w:r>
      <w:r w:rsidR="00EF7CC3" w:rsidRPr="003D5177">
        <w:rPr>
          <w:b/>
          <w:i/>
          <w:sz w:val="18"/>
          <w:szCs w:val="18"/>
        </w:rPr>
        <w:t>27)</w:t>
      </w:r>
      <w:r w:rsidR="00DC2A4F">
        <w:rPr>
          <w:b/>
          <w:i/>
          <w:sz w:val="18"/>
          <w:szCs w:val="18"/>
        </w:rPr>
        <w:t>.</w:t>
      </w:r>
    </w:p>
    <w:p w:rsidR="00EB0484" w:rsidRPr="00961B7B" w:rsidRDefault="00DC2540" w:rsidP="00AD2684">
      <w:pPr>
        <w:jc w:val="center"/>
        <w:rPr>
          <w:b/>
          <w:i/>
          <w:sz w:val="24"/>
          <w:szCs w:val="24"/>
        </w:rPr>
      </w:pPr>
      <w:r w:rsidRPr="00961B7B">
        <w:rPr>
          <w:b/>
          <w:i/>
          <w:sz w:val="24"/>
          <w:szCs w:val="24"/>
        </w:rPr>
        <w:t>**Presentations begin January 30</w:t>
      </w:r>
      <w:r w:rsidR="00DC2A4F">
        <w:rPr>
          <w:b/>
          <w:i/>
          <w:sz w:val="24"/>
          <w:szCs w:val="24"/>
        </w:rPr>
        <w:t>.</w:t>
      </w:r>
    </w:p>
    <w:p w:rsidR="00C05D07" w:rsidRDefault="00C05D07" w:rsidP="00C05D07">
      <w:pPr>
        <w:spacing w:after="0"/>
        <w:rPr>
          <w:sz w:val="16"/>
          <w:szCs w:val="16"/>
        </w:rPr>
      </w:pPr>
    </w:p>
    <w:p w:rsidR="00C05D07" w:rsidRDefault="00180E27" w:rsidP="00C05D07">
      <w:pPr>
        <w:numPr>
          <w:ilvl w:val="0"/>
          <w:numId w:val="2"/>
        </w:numPr>
        <w:rPr>
          <w:b/>
          <w:sz w:val="24"/>
          <w:szCs w:val="24"/>
        </w:rPr>
      </w:pPr>
      <w:r>
        <w:rPr>
          <w:b/>
          <w:sz w:val="24"/>
          <w:szCs w:val="24"/>
        </w:rPr>
        <w:t>Jan.</w:t>
      </w:r>
      <w:r w:rsidR="00DC2A4F">
        <w:rPr>
          <w:b/>
          <w:sz w:val="24"/>
          <w:szCs w:val="24"/>
        </w:rPr>
        <w:t xml:space="preserve"> </w:t>
      </w:r>
      <w:r>
        <w:rPr>
          <w:b/>
          <w:sz w:val="24"/>
          <w:szCs w:val="24"/>
        </w:rPr>
        <w:t>30</w:t>
      </w:r>
      <w:r w:rsidR="00C05D07">
        <w:rPr>
          <w:b/>
          <w:sz w:val="24"/>
          <w:szCs w:val="24"/>
        </w:rPr>
        <w:t xml:space="preserve">: </w:t>
      </w:r>
      <w:r w:rsidR="00970022">
        <w:rPr>
          <w:b/>
          <w:i/>
          <w:sz w:val="24"/>
          <w:szCs w:val="24"/>
        </w:rPr>
        <w:t xml:space="preserve">Brokerage versus </w:t>
      </w:r>
      <w:r w:rsidR="00C05D07">
        <w:rPr>
          <w:b/>
          <w:i/>
          <w:sz w:val="24"/>
          <w:szCs w:val="24"/>
        </w:rPr>
        <w:t>Ideology</w:t>
      </w:r>
      <w:r w:rsidR="00970022">
        <w:rPr>
          <w:b/>
          <w:i/>
          <w:sz w:val="24"/>
          <w:szCs w:val="24"/>
        </w:rPr>
        <w:t xml:space="preserve"> &amp; Informed Political Participation </w:t>
      </w:r>
    </w:p>
    <w:p w:rsidR="00EB0484" w:rsidRDefault="00EB0484" w:rsidP="00C05D07">
      <w:pPr>
        <w:spacing w:after="0" w:line="240" w:lineRule="auto"/>
        <w:rPr>
          <w:sz w:val="24"/>
          <w:szCs w:val="24"/>
        </w:rPr>
      </w:pPr>
      <w:r>
        <w:rPr>
          <w:sz w:val="24"/>
          <w:szCs w:val="24"/>
        </w:rPr>
        <w:t>REQUIRED</w:t>
      </w:r>
    </w:p>
    <w:p w:rsidR="00C05D07" w:rsidRDefault="00FD4D26" w:rsidP="00C05D07">
      <w:pPr>
        <w:spacing w:after="0" w:line="240" w:lineRule="auto"/>
        <w:rPr>
          <w:sz w:val="24"/>
          <w:szCs w:val="24"/>
        </w:rPr>
      </w:pPr>
      <w:r>
        <w:rPr>
          <w:sz w:val="24"/>
          <w:szCs w:val="24"/>
        </w:rPr>
        <w:t>*Nelson Wiseman, “Ideological Competition in the Canadian Party System,” Chapter 6 in Gagnon &amp; Tanguay</w:t>
      </w:r>
      <w:r w:rsidR="00DC2A4F">
        <w:rPr>
          <w:sz w:val="24"/>
          <w:szCs w:val="24"/>
        </w:rPr>
        <w:t>.</w:t>
      </w:r>
    </w:p>
    <w:p w:rsidR="000868DD" w:rsidRDefault="000868DD" w:rsidP="00E27886">
      <w:pPr>
        <w:spacing w:after="0" w:line="240" w:lineRule="auto"/>
        <w:rPr>
          <w:sz w:val="24"/>
          <w:szCs w:val="24"/>
        </w:rPr>
      </w:pPr>
      <w:r>
        <w:rPr>
          <w:sz w:val="24"/>
          <w:szCs w:val="24"/>
        </w:rPr>
        <w:t>*David McGrane, “Ideological Moderation and Professionalization: The NDP under Jack Layton and Tom Mulcair,” Chapter 9 in Gagnon &amp; Tanguay.</w:t>
      </w:r>
    </w:p>
    <w:p w:rsidR="00C05D07" w:rsidRDefault="001F675D" w:rsidP="00E27886">
      <w:pPr>
        <w:spacing w:after="0" w:line="240" w:lineRule="auto"/>
        <w:rPr>
          <w:sz w:val="24"/>
          <w:szCs w:val="24"/>
        </w:rPr>
      </w:pPr>
      <w:r>
        <w:rPr>
          <w:sz w:val="24"/>
          <w:szCs w:val="24"/>
        </w:rPr>
        <w:t>*Alex Marland &amp;</w:t>
      </w:r>
      <w:r w:rsidR="00FD4D26">
        <w:rPr>
          <w:sz w:val="24"/>
          <w:szCs w:val="24"/>
        </w:rPr>
        <w:t xml:space="preserve"> Thierry Giasson, “From Brokerage to Boutique Politics: Political Marketing and the Changing Nature of Party Politics in Canada,” Chapter </w:t>
      </w:r>
      <w:r w:rsidR="0068065E">
        <w:rPr>
          <w:sz w:val="24"/>
          <w:szCs w:val="24"/>
        </w:rPr>
        <w:t>1</w:t>
      </w:r>
      <w:r w:rsidR="00FD4D26">
        <w:rPr>
          <w:sz w:val="24"/>
          <w:szCs w:val="24"/>
        </w:rPr>
        <w:t>6 in Gagnon &amp; Tanguay</w:t>
      </w:r>
      <w:r w:rsidR="00DC2A4F">
        <w:rPr>
          <w:sz w:val="24"/>
          <w:szCs w:val="24"/>
        </w:rPr>
        <w:t>.</w:t>
      </w:r>
    </w:p>
    <w:p w:rsidR="00970022" w:rsidRPr="0068065E" w:rsidRDefault="00970022" w:rsidP="00E27886">
      <w:pPr>
        <w:spacing w:after="0" w:line="240" w:lineRule="auto"/>
        <w:rPr>
          <w:i/>
          <w:sz w:val="24"/>
          <w:szCs w:val="24"/>
        </w:rPr>
      </w:pPr>
      <w:r>
        <w:rPr>
          <w:sz w:val="24"/>
          <w:szCs w:val="24"/>
        </w:rPr>
        <w:t>*Henry Milner, “Participation, Mobilization, and the Political Engagement of the Internet Generation,” Chapter 19 in Gagnon &amp; Tanguay.</w:t>
      </w:r>
    </w:p>
    <w:p w:rsidR="00E27886" w:rsidRPr="00E27886" w:rsidRDefault="00E27886" w:rsidP="00E27886">
      <w:pPr>
        <w:spacing w:after="0" w:line="240" w:lineRule="auto"/>
        <w:rPr>
          <w:sz w:val="24"/>
          <w:szCs w:val="24"/>
        </w:rPr>
      </w:pPr>
      <w:r>
        <w:rPr>
          <w:sz w:val="24"/>
          <w:szCs w:val="24"/>
        </w:rPr>
        <w:t>*</w:t>
      </w:r>
      <w:r w:rsidR="0068065E">
        <w:rPr>
          <w:sz w:val="24"/>
          <w:szCs w:val="24"/>
        </w:rPr>
        <w:t xml:space="preserve">(70) </w:t>
      </w:r>
      <w:r>
        <w:rPr>
          <w:sz w:val="24"/>
          <w:szCs w:val="24"/>
        </w:rPr>
        <w:t>Shannon Sampert, “The ‘New Normal’ of Mediatization and Narrowcasting” in Marland &amp; Giasson, pp. 70-71.</w:t>
      </w:r>
    </w:p>
    <w:p w:rsidR="00E27886" w:rsidRDefault="00E27886" w:rsidP="00C05D07">
      <w:pPr>
        <w:spacing w:after="0"/>
        <w:rPr>
          <w:sz w:val="16"/>
          <w:szCs w:val="16"/>
        </w:rPr>
      </w:pPr>
    </w:p>
    <w:p w:rsidR="00C05D07" w:rsidRDefault="006922E7" w:rsidP="00C05D07">
      <w:pPr>
        <w:spacing w:after="0"/>
        <w:rPr>
          <w:sz w:val="16"/>
          <w:szCs w:val="16"/>
        </w:rPr>
      </w:pPr>
      <w:r>
        <w:rPr>
          <w:sz w:val="16"/>
          <w:szCs w:val="16"/>
        </w:rPr>
        <w:t xml:space="preserve">Recommended: </w:t>
      </w:r>
      <w:r w:rsidR="00A50958">
        <w:rPr>
          <w:sz w:val="16"/>
          <w:szCs w:val="16"/>
        </w:rPr>
        <w:t xml:space="preserve"> R. Kenneth Carty, “A Different kind of Party” in </w:t>
      </w:r>
      <w:r w:rsidR="00A50958" w:rsidRPr="00A50958">
        <w:rPr>
          <w:i/>
          <w:sz w:val="16"/>
          <w:szCs w:val="16"/>
        </w:rPr>
        <w:t>Big Tent Polit</w:t>
      </w:r>
      <w:r w:rsidR="00A50958">
        <w:rPr>
          <w:i/>
          <w:sz w:val="16"/>
          <w:szCs w:val="16"/>
        </w:rPr>
        <w:t>i</w:t>
      </w:r>
      <w:r w:rsidR="00A50958" w:rsidRPr="00A50958">
        <w:rPr>
          <w:i/>
          <w:sz w:val="16"/>
          <w:szCs w:val="16"/>
        </w:rPr>
        <w:t>cs: The Liberal Party’s Long Mastery of Canada’s Public Life</w:t>
      </w:r>
      <w:r w:rsidR="00A50958">
        <w:rPr>
          <w:sz w:val="16"/>
          <w:szCs w:val="16"/>
        </w:rPr>
        <w:t>, Chapter 4.</w:t>
      </w:r>
    </w:p>
    <w:p w:rsidR="00A50958" w:rsidRDefault="00A50958" w:rsidP="00C05D07">
      <w:pPr>
        <w:spacing w:after="0"/>
        <w:rPr>
          <w:sz w:val="16"/>
          <w:szCs w:val="16"/>
        </w:rPr>
      </w:pPr>
    </w:p>
    <w:p w:rsidR="00C05D07" w:rsidRDefault="00C05D07" w:rsidP="00C05D07">
      <w:pPr>
        <w:spacing w:after="0"/>
        <w:rPr>
          <w:sz w:val="16"/>
          <w:szCs w:val="16"/>
        </w:rPr>
      </w:pPr>
    </w:p>
    <w:p w:rsidR="0035756D" w:rsidRPr="00EB0484" w:rsidRDefault="003B52B0" w:rsidP="00C05D07">
      <w:pPr>
        <w:rPr>
          <w:b/>
          <w:i/>
          <w:sz w:val="24"/>
          <w:szCs w:val="24"/>
        </w:rPr>
      </w:pPr>
      <w:r w:rsidRPr="00EB0484">
        <w:rPr>
          <w:b/>
          <w:i/>
          <w:sz w:val="24"/>
          <w:szCs w:val="24"/>
        </w:rPr>
        <w:t>**</w:t>
      </w:r>
      <w:r w:rsidR="00180E27">
        <w:rPr>
          <w:b/>
          <w:i/>
          <w:sz w:val="24"/>
          <w:szCs w:val="24"/>
        </w:rPr>
        <w:t>JAN. 30</w:t>
      </w:r>
      <w:r w:rsidR="00180E27">
        <w:rPr>
          <w:b/>
          <w:i/>
          <w:sz w:val="24"/>
          <w:szCs w:val="24"/>
          <w:vertAlign w:val="superscript"/>
        </w:rPr>
        <w:t>th</w:t>
      </w:r>
      <w:r w:rsidR="00EB0484" w:rsidRPr="00EB0484">
        <w:rPr>
          <w:b/>
          <w:i/>
          <w:sz w:val="24"/>
          <w:szCs w:val="24"/>
        </w:rPr>
        <w:t xml:space="preserve"> </w:t>
      </w:r>
      <w:r w:rsidRPr="00EB0484">
        <w:rPr>
          <w:b/>
          <w:i/>
          <w:sz w:val="24"/>
          <w:szCs w:val="24"/>
        </w:rPr>
        <w:t>Presentation 1</w:t>
      </w:r>
      <w:r w:rsidR="002F02FA">
        <w:rPr>
          <w:b/>
          <w:i/>
          <w:sz w:val="24"/>
          <w:szCs w:val="24"/>
        </w:rPr>
        <w:t xml:space="preserve">:  Do </w:t>
      </w:r>
      <w:r w:rsidR="00EA2788">
        <w:rPr>
          <w:b/>
          <w:i/>
          <w:sz w:val="24"/>
          <w:szCs w:val="24"/>
        </w:rPr>
        <w:t>new campaign</w:t>
      </w:r>
      <w:r w:rsidR="00576100">
        <w:rPr>
          <w:b/>
          <w:i/>
          <w:sz w:val="24"/>
          <w:szCs w:val="24"/>
        </w:rPr>
        <w:t xml:space="preserve"> strategies</w:t>
      </w:r>
      <w:r w:rsidR="002F02FA">
        <w:rPr>
          <w:b/>
          <w:i/>
          <w:sz w:val="24"/>
          <w:szCs w:val="24"/>
        </w:rPr>
        <w:t xml:space="preserve"> diminish or enhance</w:t>
      </w:r>
      <w:r w:rsidR="006922E7">
        <w:rPr>
          <w:b/>
          <w:i/>
          <w:sz w:val="24"/>
          <w:szCs w:val="24"/>
        </w:rPr>
        <w:t xml:space="preserve"> b</w:t>
      </w:r>
      <w:r w:rsidR="002F02FA">
        <w:rPr>
          <w:b/>
          <w:i/>
          <w:sz w:val="24"/>
          <w:szCs w:val="24"/>
        </w:rPr>
        <w:t>ro</w:t>
      </w:r>
      <w:r w:rsidR="006922E7">
        <w:rPr>
          <w:b/>
          <w:i/>
          <w:sz w:val="24"/>
          <w:szCs w:val="24"/>
        </w:rPr>
        <w:t>kerage p</w:t>
      </w:r>
      <w:r w:rsidR="00EA2788">
        <w:rPr>
          <w:b/>
          <w:i/>
          <w:sz w:val="24"/>
          <w:szCs w:val="24"/>
        </w:rPr>
        <w:t>olitics and with what consequences?</w:t>
      </w:r>
    </w:p>
    <w:p w:rsidR="00DE3459" w:rsidRDefault="00DE3459" w:rsidP="00C05D07">
      <w:pPr>
        <w:ind w:firstLine="720"/>
        <w:rPr>
          <w:b/>
          <w:sz w:val="24"/>
          <w:szCs w:val="24"/>
        </w:rPr>
      </w:pPr>
    </w:p>
    <w:p w:rsidR="00DE3459" w:rsidRDefault="00DE3459" w:rsidP="00C05D07">
      <w:pPr>
        <w:ind w:firstLine="720"/>
        <w:rPr>
          <w:b/>
          <w:sz w:val="24"/>
          <w:szCs w:val="24"/>
        </w:rPr>
      </w:pPr>
    </w:p>
    <w:p w:rsidR="00C05D07" w:rsidRDefault="00180E27" w:rsidP="00042F8F">
      <w:pPr>
        <w:ind w:firstLine="720"/>
        <w:rPr>
          <w:sz w:val="24"/>
          <w:szCs w:val="24"/>
        </w:rPr>
      </w:pPr>
      <w:r>
        <w:rPr>
          <w:b/>
          <w:sz w:val="24"/>
          <w:szCs w:val="24"/>
        </w:rPr>
        <w:t xml:space="preserve">V) </w:t>
      </w:r>
      <w:r w:rsidR="00042F8F">
        <w:rPr>
          <w:b/>
          <w:sz w:val="24"/>
          <w:szCs w:val="24"/>
        </w:rPr>
        <w:tab/>
      </w:r>
      <w:r>
        <w:rPr>
          <w:b/>
          <w:sz w:val="24"/>
          <w:szCs w:val="24"/>
        </w:rPr>
        <w:t>Feb.6</w:t>
      </w:r>
      <w:r w:rsidR="00C05D07">
        <w:rPr>
          <w:b/>
          <w:sz w:val="24"/>
          <w:szCs w:val="24"/>
        </w:rPr>
        <w:t xml:space="preserve">:  </w:t>
      </w:r>
      <w:r w:rsidR="00EE5375">
        <w:rPr>
          <w:b/>
          <w:i/>
          <w:sz w:val="24"/>
          <w:szCs w:val="24"/>
        </w:rPr>
        <w:t>Governing Parties, Nations, Nationalism &amp; Populism</w:t>
      </w:r>
    </w:p>
    <w:p w:rsidR="00EB0484" w:rsidRDefault="00EB0484" w:rsidP="00C05D07">
      <w:pPr>
        <w:spacing w:after="0" w:line="240" w:lineRule="auto"/>
        <w:rPr>
          <w:sz w:val="24"/>
          <w:szCs w:val="24"/>
        </w:rPr>
      </w:pPr>
      <w:r>
        <w:rPr>
          <w:sz w:val="24"/>
          <w:szCs w:val="24"/>
        </w:rPr>
        <w:t>REQUIRED:</w:t>
      </w:r>
    </w:p>
    <w:p w:rsidR="006922E7" w:rsidRDefault="004B3EBB" w:rsidP="00C05D07">
      <w:pPr>
        <w:spacing w:after="0" w:line="240" w:lineRule="auto"/>
        <w:rPr>
          <w:sz w:val="24"/>
          <w:szCs w:val="24"/>
        </w:rPr>
      </w:pPr>
      <w:r>
        <w:rPr>
          <w:sz w:val="24"/>
          <w:szCs w:val="24"/>
        </w:rPr>
        <w:t>*Brooke Jeffrey, “</w:t>
      </w:r>
      <w:r w:rsidR="006922E7">
        <w:rPr>
          <w:sz w:val="24"/>
          <w:szCs w:val="24"/>
        </w:rPr>
        <w:t>Back to the Future: The Resurgent Liberals</w:t>
      </w:r>
      <w:r>
        <w:rPr>
          <w:sz w:val="24"/>
          <w:szCs w:val="24"/>
        </w:rPr>
        <w:t xml:space="preserve">” </w:t>
      </w:r>
      <w:r w:rsidR="006922E7">
        <w:rPr>
          <w:sz w:val="24"/>
          <w:szCs w:val="24"/>
        </w:rPr>
        <w:t>Chapter 3</w:t>
      </w:r>
      <w:r w:rsidR="00EA2788">
        <w:rPr>
          <w:sz w:val="24"/>
          <w:szCs w:val="24"/>
        </w:rPr>
        <w:t xml:space="preserve"> in Pammett</w:t>
      </w:r>
      <w:r>
        <w:rPr>
          <w:sz w:val="24"/>
          <w:szCs w:val="24"/>
        </w:rPr>
        <w:t xml:space="preserve"> &amp; </w:t>
      </w:r>
      <w:r w:rsidR="00EA2788">
        <w:rPr>
          <w:sz w:val="24"/>
          <w:szCs w:val="24"/>
        </w:rPr>
        <w:t>Dornan</w:t>
      </w:r>
      <w:r w:rsidR="00DC2A4F">
        <w:rPr>
          <w:sz w:val="24"/>
          <w:szCs w:val="24"/>
        </w:rPr>
        <w:t>.</w:t>
      </w:r>
    </w:p>
    <w:p w:rsidR="00E27886" w:rsidRDefault="006922E7" w:rsidP="00C05D07">
      <w:pPr>
        <w:spacing w:after="0" w:line="240" w:lineRule="auto"/>
        <w:rPr>
          <w:sz w:val="24"/>
          <w:szCs w:val="24"/>
        </w:rPr>
      </w:pPr>
      <w:r>
        <w:rPr>
          <w:sz w:val="24"/>
          <w:szCs w:val="24"/>
        </w:rPr>
        <w:t>*Faron Ellis, “Stephen Harper and the 2015 Conservative Campaign: Defeated but not Devas</w:t>
      </w:r>
      <w:r w:rsidR="000868DD">
        <w:rPr>
          <w:sz w:val="24"/>
          <w:szCs w:val="24"/>
        </w:rPr>
        <w:t>tated,” Chapter 2 in Pammett &amp;</w:t>
      </w:r>
      <w:r>
        <w:rPr>
          <w:sz w:val="24"/>
          <w:szCs w:val="24"/>
        </w:rPr>
        <w:t xml:space="preserve"> Dornan</w:t>
      </w:r>
      <w:r w:rsidR="00DC2A4F">
        <w:rPr>
          <w:sz w:val="24"/>
          <w:szCs w:val="24"/>
        </w:rPr>
        <w:t>.</w:t>
      </w:r>
      <w:r w:rsidR="004B3EBB">
        <w:rPr>
          <w:sz w:val="24"/>
          <w:szCs w:val="24"/>
        </w:rPr>
        <w:t xml:space="preserve"> </w:t>
      </w:r>
    </w:p>
    <w:p w:rsidR="00A50958" w:rsidRDefault="004B3EBB" w:rsidP="00A50958">
      <w:pPr>
        <w:spacing w:after="0" w:line="240" w:lineRule="auto"/>
        <w:rPr>
          <w:sz w:val="24"/>
          <w:szCs w:val="24"/>
        </w:rPr>
      </w:pPr>
      <w:r>
        <w:rPr>
          <w:sz w:val="24"/>
          <w:szCs w:val="24"/>
        </w:rPr>
        <w:t>*Peter Woolstencroft, “The Conservatives: Rebuilding and Rebranding, Yet Again,” Chapter 8 in Gagnon &amp; Tanguay</w:t>
      </w:r>
      <w:r w:rsidR="00DC2A4F">
        <w:rPr>
          <w:sz w:val="24"/>
          <w:szCs w:val="24"/>
        </w:rPr>
        <w:t>.</w:t>
      </w:r>
    </w:p>
    <w:p w:rsidR="00F30F70" w:rsidRDefault="00AD2684" w:rsidP="00C05D07">
      <w:pPr>
        <w:spacing w:after="0" w:line="240" w:lineRule="auto"/>
        <w:rPr>
          <w:sz w:val="24"/>
          <w:szCs w:val="24"/>
        </w:rPr>
      </w:pPr>
      <w:r>
        <w:rPr>
          <w:sz w:val="24"/>
          <w:szCs w:val="24"/>
        </w:rPr>
        <w:t>*</w:t>
      </w:r>
      <w:r w:rsidR="008C40FC">
        <w:rPr>
          <w:sz w:val="24"/>
          <w:szCs w:val="24"/>
        </w:rPr>
        <w:t>Alain</w:t>
      </w:r>
      <w:r w:rsidR="001F675D">
        <w:rPr>
          <w:sz w:val="24"/>
          <w:szCs w:val="24"/>
        </w:rPr>
        <w:t xml:space="preserve"> G. Gagnon &amp;</w:t>
      </w:r>
      <w:r w:rsidR="00EA16C9">
        <w:rPr>
          <w:sz w:val="24"/>
          <w:szCs w:val="24"/>
        </w:rPr>
        <w:t xml:space="preserve"> Fran</w:t>
      </w:r>
      <w:r w:rsidR="008C40FC">
        <w:rPr>
          <w:rFonts w:cs="Calibri"/>
          <w:sz w:val="24"/>
          <w:szCs w:val="24"/>
        </w:rPr>
        <w:t>ç</w:t>
      </w:r>
      <w:r w:rsidR="008C40FC">
        <w:rPr>
          <w:sz w:val="24"/>
          <w:szCs w:val="24"/>
        </w:rPr>
        <w:t xml:space="preserve">ois Boucher, </w:t>
      </w:r>
      <w:r w:rsidR="00EA16C9">
        <w:rPr>
          <w:sz w:val="24"/>
          <w:szCs w:val="24"/>
        </w:rPr>
        <w:t>*Party Politics in a Distinct Society: Two Eras of Block Voting in Quebec,” Chapter 13 in Gagnon &amp; Tanguay</w:t>
      </w:r>
      <w:r w:rsidR="00DC2A4F">
        <w:rPr>
          <w:sz w:val="24"/>
          <w:szCs w:val="24"/>
        </w:rPr>
        <w:t>.</w:t>
      </w:r>
    </w:p>
    <w:p w:rsidR="00EA16C9" w:rsidRDefault="00EA16C9" w:rsidP="00C05D07">
      <w:pPr>
        <w:spacing w:after="0" w:line="240" w:lineRule="auto"/>
        <w:rPr>
          <w:sz w:val="24"/>
          <w:szCs w:val="24"/>
        </w:rPr>
      </w:pPr>
    </w:p>
    <w:p w:rsidR="00A0058C" w:rsidRDefault="00C05D07" w:rsidP="00E939E0">
      <w:pPr>
        <w:spacing w:after="0"/>
        <w:rPr>
          <w:sz w:val="16"/>
          <w:szCs w:val="16"/>
        </w:rPr>
      </w:pPr>
      <w:r>
        <w:rPr>
          <w:sz w:val="16"/>
          <w:szCs w:val="16"/>
        </w:rPr>
        <w:t xml:space="preserve">Recommended:  Gidengil et al, “Chapter 4: Party Loyalties” in </w:t>
      </w:r>
      <w:r>
        <w:rPr>
          <w:i/>
          <w:sz w:val="16"/>
          <w:szCs w:val="16"/>
        </w:rPr>
        <w:t>Dominance and Decline: Making Sense of Canadian Elections</w:t>
      </w:r>
      <w:r>
        <w:rPr>
          <w:sz w:val="16"/>
          <w:szCs w:val="16"/>
        </w:rPr>
        <w:t>.</w:t>
      </w:r>
      <w:r w:rsidR="00A50958" w:rsidRPr="00A50958">
        <w:rPr>
          <w:sz w:val="16"/>
          <w:szCs w:val="16"/>
        </w:rPr>
        <w:t xml:space="preserve"> </w:t>
      </w:r>
      <w:r w:rsidR="00A50958">
        <w:rPr>
          <w:sz w:val="16"/>
          <w:szCs w:val="16"/>
        </w:rPr>
        <w:t xml:space="preserve">R. Kenneth Carty, “Four Eras, Four Liberal Parties” in </w:t>
      </w:r>
      <w:r w:rsidR="00A50958" w:rsidRPr="00A50958">
        <w:rPr>
          <w:i/>
          <w:sz w:val="16"/>
          <w:szCs w:val="16"/>
        </w:rPr>
        <w:t>Big Tent Polit</w:t>
      </w:r>
      <w:r w:rsidR="00A50958">
        <w:rPr>
          <w:i/>
          <w:sz w:val="16"/>
          <w:szCs w:val="16"/>
        </w:rPr>
        <w:t>i</w:t>
      </w:r>
      <w:r w:rsidR="00A50958" w:rsidRPr="00A50958">
        <w:rPr>
          <w:i/>
          <w:sz w:val="16"/>
          <w:szCs w:val="16"/>
        </w:rPr>
        <w:t>cs: The Liberal Party’s Long Mastery of Canada’s Public Life</w:t>
      </w:r>
      <w:r w:rsidR="00A50958">
        <w:rPr>
          <w:sz w:val="16"/>
          <w:szCs w:val="16"/>
        </w:rPr>
        <w:t>, Chapter 3.</w:t>
      </w:r>
    </w:p>
    <w:p w:rsidR="00E939E0" w:rsidRDefault="00E939E0" w:rsidP="00C05D07">
      <w:pPr>
        <w:rPr>
          <w:b/>
          <w:i/>
          <w:sz w:val="24"/>
          <w:szCs w:val="24"/>
        </w:rPr>
      </w:pPr>
    </w:p>
    <w:p w:rsidR="00DC2540" w:rsidRDefault="00DC2540" w:rsidP="00C05D07">
      <w:pPr>
        <w:rPr>
          <w:b/>
          <w:i/>
          <w:sz w:val="24"/>
          <w:szCs w:val="24"/>
        </w:rPr>
      </w:pPr>
      <w:r w:rsidRPr="00BF5ED4">
        <w:rPr>
          <w:b/>
          <w:i/>
          <w:sz w:val="24"/>
          <w:szCs w:val="24"/>
        </w:rPr>
        <w:t>**FEB. 6</w:t>
      </w:r>
      <w:r w:rsidRPr="00BF5ED4">
        <w:rPr>
          <w:b/>
          <w:i/>
          <w:sz w:val="24"/>
          <w:szCs w:val="24"/>
          <w:vertAlign w:val="superscript"/>
        </w:rPr>
        <w:t>th</w:t>
      </w:r>
      <w:r w:rsidRPr="00BF5ED4">
        <w:rPr>
          <w:b/>
          <w:i/>
          <w:sz w:val="24"/>
          <w:szCs w:val="24"/>
        </w:rPr>
        <w:t xml:space="preserve"> Presentation 2:</w:t>
      </w:r>
      <w:r w:rsidR="002F02FA" w:rsidRPr="00BF5ED4">
        <w:rPr>
          <w:b/>
          <w:i/>
          <w:sz w:val="24"/>
          <w:szCs w:val="24"/>
        </w:rPr>
        <w:t xml:space="preserve"> </w:t>
      </w:r>
      <w:r w:rsidR="006922E7" w:rsidRPr="00BF5ED4">
        <w:rPr>
          <w:b/>
          <w:i/>
          <w:sz w:val="24"/>
          <w:szCs w:val="24"/>
        </w:rPr>
        <w:t xml:space="preserve">Will </w:t>
      </w:r>
      <w:r w:rsidR="00BF5ED4" w:rsidRPr="00BF5ED4">
        <w:rPr>
          <w:b/>
          <w:i/>
          <w:sz w:val="24"/>
          <w:szCs w:val="24"/>
        </w:rPr>
        <w:t>populist resurgence</w:t>
      </w:r>
      <w:r w:rsidR="00EE5375">
        <w:rPr>
          <w:b/>
          <w:i/>
          <w:sz w:val="24"/>
          <w:szCs w:val="24"/>
        </w:rPr>
        <w:t xml:space="preserve"> affect Canada’s nationalist</w:t>
      </w:r>
      <w:r w:rsidR="006922E7" w:rsidRPr="00BF5ED4">
        <w:rPr>
          <w:b/>
          <w:i/>
          <w:sz w:val="24"/>
          <w:szCs w:val="24"/>
        </w:rPr>
        <w:t xml:space="preserve"> parties</w:t>
      </w:r>
      <w:r w:rsidR="00BF5ED4" w:rsidRPr="00BF5ED4">
        <w:rPr>
          <w:b/>
          <w:i/>
          <w:sz w:val="24"/>
          <w:szCs w:val="24"/>
        </w:rPr>
        <w:t>, if not, why not, if so, how</w:t>
      </w:r>
      <w:r w:rsidR="002F02FA" w:rsidRPr="00BF5ED4">
        <w:rPr>
          <w:b/>
          <w:i/>
          <w:sz w:val="24"/>
          <w:szCs w:val="24"/>
        </w:rPr>
        <w:t>?</w:t>
      </w:r>
    </w:p>
    <w:p w:rsidR="00E939E0" w:rsidRDefault="00E939E0" w:rsidP="00C05D07">
      <w:pPr>
        <w:rPr>
          <w:b/>
          <w:i/>
          <w:sz w:val="24"/>
          <w:szCs w:val="24"/>
        </w:rPr>
      </w:pPr>
    </w:p>
    <w:p w:rsidR="00B830EA" w:rsidRPr="00BF5ED4" w:rsidRDefault="00B830EA" w:rsidP="00C05D07">
      <w:pPr>
        <w:rPr>
          <w:b/>
          <w:i/>
          <w:sz w:val="24"/>
          <w:szCs w:val="24"/>
        </w:rPr>
      </w:pPr>
    </w:p>
    <w:p w:rsidR="00BF5ED4" w:rsidRPr="00042F8F" w:rsidRDefault="00AD2684" w:rsidP="00042F8F">
      <w:pPr>
        <w:pStyle w:val="ListParagraph"/>
        <w:numPr>
          <w:ilvl w:val="0"/>
          <w:numId w:val="7"/>
        </w:numPr>
        <w:rPr>
          <w:b/>
          <w:sz w:val="24"/>
          <w:szCs w:val="24"/>
        </w:rPr>
      </w:pPr>
      <w:r w:rsidRPr="00042F8F">
        <w:rPr>
          <w:b/>
          <w:sz w:val="24"/>
          <w:szCs w:val="24"/>
        </w:rPr>
        <w:t>FEB. 13</w:t>
      </w:r>
      <w:r w:rsidRPr="00042F8F">
        <w:rPr>
          <w:b/>
          <w:sz w:val="24"/>
          <w:szCs w:val="24"/>
          <w:vertAlign w:val="superscript"/>
        </w:rPr>
        <w:t>th</w:t>
      </w:r>
      <w:r w:rsidRPr="00042F8F">
        <w:rPr>
          <w:b/>
          <w:sz w:val="24"/>
          <w:szCs w:val="24"/>
        </w:rPr>
        <w:t xml:space="preserve">  </w:t>
      </w:r>
      <w:r w:rsidR="00CD2CA5">
        <w:rPr>
          <w:b/>
          <w:sz w:val="24"/>
          <w:szCs w:val="24"/>
        </w:rPr>
        <w:t xml:space="preserve">Recap, </w:t>
      </w:r>
      <w:r w:rsidR="00BF5ED4" w:rsidRPr="00042F8F">
        <w:rPr>
          <w:b/>
          <w:sz w:val="24"/>
          <w:szCs w:val="24"/>
        </w:rPr>
        <w:t>Review</w:t>
      </w:r>
      <w:r w:rsidR="00EE5375">
        <w:rPr>
          <w:b/>
          <w:sz w:val="24"/>
          <w:szCs w:val="24"/>
        </w:rPr>
        <w:t xml:space="preserve"> &amp; Reflections</w:t>
      </w:r>
      <w:r w:rsidR="00BF5ED4" w:rsidRPr="00042F8F">
        <w:rPr>
          <w:b/>
          <w:sz w:val="24"/>
          <w:szCs w:val="24"/>
        </w:rPr>
        <w:t>;  Essay Research Tips</w:t>
      </w:r>
    </w:p>
    <w:p w:rsidR="00E939E0" w:rsidRDefault="00E939E0" w:rsidP="00BF5ED4">
      <w:pPr>
        <w:rPr>
          <w:b/>
          <w:i/>
          <w:sz w:val="24"/>
          <w:szCs w:val="24"/>
        </w:rPr>
      </w:pPr>
    </w:p>
    <w:p w:rsidR="00A91ACD" w:rsidRPr="00E939E0" w:rsidRDefault="00BF5ED4" w:rsidP="00BF5ED4">
      <w:pPr>
        <w:rPr>
          <w:b/>
          <w:i/>
          <w:sz w:val="24"/>
          <w:szCs w:val="24"/>
        </w:rPr>
      </w:pPr>
      <w:r w:rsidRPr="00BF5ED4">
        <w:rPr>
          <w:b/>
          <w:i/>
          <w:sz w:val="24"/>
          <w:szCs w:val="24"/>
        </w:rPr>
        <w:t>**FEB. 13</w:t>
      </w:r>
      <w:r w:rsidRPr="00BF5ED4">
        <w:rPr>
          <w:b/>
          <w:i/>
          <w:sz w:val="24"/>
          <w:szCs w:val="24"/>
          <w:vertAlign w:val="superscript"/>
        </w:rPr>
        <w:t xml:space="preserve">th </w:t>
      </w:r>
      <w:r w:rsidRPr="00BF5ED4">
        <w:rPr>
          <w:b/>
          <w:i/>
          <w:sz w:val="24"/>
          <w:szCs w:val="24"/>
        </w:rPr>
        <w:t xml:space="preserve"> </w:t>
      </w:r>
      <w:r w:rsidR="00AD2684" w:rsidRPr="00BF5ED4">
        <w:rPr>
          <w:b/>
          <w:i/>
          <w:sz w:val="24"/>
          <w:szCs w:val="24"/>
        </w:rPr>
        <w:t>Presentation 3:   OPEN TOPIC</w:t>
      </w:r>
      <w:r>
        <w:rPr>
          <w:b/>
          <w:i/>
          <w:sz w:val="24"/>
          <w:szCs w:val="24"/>
        </w:rPr>
        <w:t>S</w:t>
      </w:r>
      <w:r w:rsidR="00AD2684" w:rsidRPr="00BF5ED4">
        <w:rPr>
          <w:b/>
          <w:i/>
          <w:sz w:val="24"/>
          <w:szCs w:val="24"/>
        </w:rPr>
        <w:t>:  presentation topic</w:t>
      </w:r>
      <w:r w:rsidR="00DE3459" w:rsidRPr="00BF5ED4">
        <w:rPr>
          <w:b/>
          <w:i/>
          <w:sz w:val="24"/>
          <w:szCs w:val="24"/>
        </w:rPr>
        <w:t>s</w:t>
      </w:r>
      <w:r w:rsidR="00AD2684" w:rsidRPr="00BF5ED4">
        <w:rPr>
          <w:b/>
          <w:i/>
          <w:sz w:val="24"/>
          <w:szCs w:val="24"/>
        </w:rPr>
        <w:t xml:space="preserve"> selected by student</w:t>
      </w:r>
      <w:r w:rsidR="001F3CCC" w:rsidRPr="00BF5ED4">
        <w:rPr>
          <w:b/>
          <w:i/>
          <w:sz w:val="24"/>
          <w:szCs w:val="24"/>
        </w:rPr>
        <w:t>(</w:t>
      </w:r>
      <w:r w:rsidR="00DE3459" w:rsidRPr="00BF5ED4">
        <w:rPr>
          <w:b/>
          <w:i/>
          <w:sz w:val="24"/>
          <w:szCs w:val="24"/>
        </w:rPr>
        <w:t>s)</w:t>
      </w:r>
    </w:p>
    <w:p w:rsidR="00E939E0" w:rsidRDefault="00E939E0" w:rsidP="00A91ACD">
      <w:pPr>
        <w:jc w:val="center"/>
        <w:rPr>
          <w:b/>
          <w:i/>
          <w:sz w:val="24"/>
          <w:szCs w:val="24"/>
        </w:rPr>
      </w:pPr>
      <w:r>
        <w:rPr>
          <w:b/>
          <w:i/>
          <w:sz w:val="24"/>
          <w:szCs w:val="24"/>
        </w:rPr>
        <w:t>Wildcard!</w:t>
      </w:r>
    </w:p>
    <w:p w:rsidR="00E939E0" w:rsidRDefault="00E939E0" w:rsidP="00E939E0">
      <w:pPr>
        <w:rPr>
          <w:b/>
          <w:i/>
          <w:sz w:val="24"/>
          <w:szCs w:val="24"/>
        </w:rPr>
      </w:pPr>
    </w:p>
    <w:p w:rsidR="00A91ACD" w:rsidRDefault="00A91ACD" w:rsidP="00A91ACD">
      <w:pPr>
        <w:jc w:val="center"/>
        <w:rPr>
          <w:b/>
          <w:i/>
          <w:sz w:val="24"/>
          <w:szCs w:val="24"/>
        </w:rPr>
      </w:pPr>
      <w:r w:rsidRPr="00623DAF">
        <w:rPr>
          <w:b/>
          <w:i/>
          <w:sz w:val="24"/>
          <w:szCs w:val="24"/>
        </w:rPr>
        <w:t>RE</w:t>
      </w:r>
      <w:r w:rsidR="00180E27">
        <w:rPr>
          <w:b/>
          <w:i/>
          <w:sz w:val="24"/>
          <w:szCs w:val="24"/>
        </w:rPr>
        <w:t>ADING WEEK / STUDY BREAK FEB. 19 -23</w:t>
      </w:r>
    </w:p>
    <w:p w:rsidR="00E939E0" w:rsidRDefault="005D5FDC" w:rsidP="00E939E0">
      <w:pPr>
        <w:jc w:val="center"/>
        <w:rPr>
          <w:b/>
          <w:i/>
          <w:sz w:val="24"/>
          <w:szCs w:val="24"/>
        </w:rPr>
      </w:pPr>
      <w:r>
        <w:rPr>
          <w:b/>
          <w:i/>
          <w:sz w:val="24"/>
          <w:szCs w:val="24"/>
        </w:rPr>
        <w:t>REMINDERS:</w:t>
      </w:r>
      <w:r w:rsidR="00E939E0">
        <w:rPr>
          <w:b/>
          <w:i/>
          <w:sz w:val="24"/>
          <w:szCs w:val="24"/>
        </w:rPr>
        <w:t xml:space="preserve">   </w:t>
      </w:r>
    </w:p>
    <w:p w:rsidR="00E939E0" w:rsidRDefault="00180E27" w:rsidP="00E939E0">
      <w:pPr>
        <w:jc w:val="center"/>
        <w:rPr>
          <w:b/>
          <w:i/>
          <w:sz w:val="24"/>
          <w:szCs w:val="24"/>
        </w:rPr>
      </w:pPr>
      <w:r>
        <w:rPr>
          <w:b/>
          <w:i/>
          <w:sz w:val="24"/>
          <w:szCs w:val="24"/>
        </w:rPr>
        <w:t>**Test: Feb. 27</w:t>
      </w:r>
      <w:r w:rsidR="00E939E0">
        <w:rPr>
          <w:b/>
          <w:i/>
          <w:sz w:val="24"/>
          <w:szCs w:val="24"/>
        </w:rPr>
        <w:t xml:space="preserve">   </w:t>
      </w:r>
    </w:p>
    <w:p w:rsidR="00EB0484" w:rsidRPr="00E939E0" w:rsidRDefault="005D5FDC" w:rsidP="00E939E0">
      <w:pPr>
        <w:jc w:val="center"/>
        <w:rPr>
          <w:b/>
          <w:i/>
          <w:sz w:val="24"/>
          <w:szCs w:val="24"/>
        </w:rPr>
      </w:pPr>
      <w:r>
        <w:rPr>
          <w:b/>
          <w:i/>
          <w:sz w:val="24"/>
          <w:szCs w:val="24"/>
        </w:rPr>
        <w:t xml:space="preserve">** Essay Outlines due </w:t>
      </w:r>
      <w:r>
        <w:rPr>
          <w:b/>
          <w:i/>
          <w:sz w:val="24"/>
          <w:szCs w:val="24"/>
          <w:u w:val="single"/>
        </w:rPr>
        <w:t>in class</w:t>
      </w:r>
      <w:r w:rsidR="00AD2684">
        <w:rPr>
          <w:b/>
          <w:i/>
          <w:sz w:val="24"/>
          <w:szCs w:val="24"/>
        </w:rPr>
        <w:t xml:space="preserve"> on March 6</w:t>
      </w:r>
    </w:p>
    <w:p w:rsidR="00A50958" w:rsidRPr="00042F8F" w:rsidRDefault="00180E27" w:rsidP="00042F8F">
      <w:pPr>
        <w:pStyle w:val="ListParagraph"/>
        <w:numPr>
          <w:ilvl w:val="0"/>
          <w:numId w:val="6"/>
        </w:numPr>
        <w:rPr>
          <w:b/>
          <w:i/>
          <w:sz w:val="24"/>
          <w:szCs w:val="24"/>
        </w:rPr>
      </w:pPr>
      <w:r w:rsidRPr="00042F8F">
        <w:rPr>
          <w:b/>
          <w:i/>
          <w:sz w:val="24"/>
          <w:szCs w:val="24"/>
        </w:rPr>
        <w:t>Feb. 27</w:t>
      </w:r>
      <w:r w:rsidR="00623DAF" w:rsidRPr="00042F8F">
        <w:rPr>
          <w:b/>
          <w:i/>
          <w:sz w:val="24"/>
          <w:szCs w:val="24"/>
        </w:rPr>
        <w:t xml:space="preserve"> </w:t>
      </w:r>
      <w:r w:rsidR="001F3CCC" w:rsidRPr="00042F8F">
        <w:rPr>
          <w:b/>
          <w:i/>
          <w:sz w:val="24"/>
          <w:szCs w:val="24"/>
        </w:rPr>
        <w:t xml:space="preserve">in class </w:t>
      </w:r>
      <w:r w:rsidR="00623DAF" w:rsidRPr="00042F8F">
        <w:rPr>
          <w:b/>
          <w:i/>
          <w:sz w:val="24"/>
          <w:szCs w:val="24"/>
        </w:rPr>
        <w:t>TEST</w:t>
      </w:r>
    </w:p>
    <w:p w:rsidR="00042F8F" w:rsidRDefault="00042F8F" w:rsidP="0035756D">
      <w:pPr>
        <w:rPr>
          <w:b/>
          <w:i/>
          <w:sz w:val="24"/>
          <w:szCs w:val="24"/>
        </w:rPr>
      </w:pPr>
    </w:p>
    <w:p w:rsidR="00C05D07" w:rsidRPr="00AD2684" w:rsidRDefault="00180E27" w:rsidP="00AD2684">
      <w:pPr>
        <w:pStyle w:val="ListParagraph"/>
        <w:numPr>
          <w:ilvl w:val="0"/>
          <w:numId w:val="6"/>
        </w:numPr>
        <w:rPr>
          <w:b/>
          <w:i/>
          <w:sz w:val="24"/>
          <w:szCs w:val="24"/>
        </w:rPr>
      </w:pPr>
      <w:r w:rsidRPr="00AD2684">
        <w:rPr>
          <w:b/>
          <w:sz w:val="24"/>
          <w:szCs w:val="24"/>
        </w:rPr>
        <w:lastRenderedPageBreak/>
        <w:t>Mar. 6</w:t>
      </w:r>
      <w:r w:rsidR="00C05D07" w:rsidRPr="00AD2684">
        <w:rPr>
          <w:b/>
          <w:sz w:val="24"/>
          <w:szCs w:val="24"/>
        </w:rPr>
        <w:t xml:space="preserve">:  </w:t>
      </w:r>
      <w:r w:rsidR="00C05D07" w:rsidRPr="00AD2684">
        <w:rPr>
          <w:b/>
          <w:i/>
          <w:sz w:val="24"/>
          <w:szCs w:val="24"/>
        </w:rPr>
        <w:t>Moving Beyond the Political Centre</w:t>
      </w:r>
      <w:r w:rsidR="006922E7" w:rsidRPr="00AD2684">
        <w:rPr>
          <w:b/>
          <w:i/>
          <w:sz w:val="24"/>
          <w:szCs w:val="24"/>
        </w:rPr>
        <w:t>?</w:t>
      </w:r>
    </w:p>
    <w:p w:rsidR="00EB0484" w:rsidRDefault="00EB0484" w:rsidP="00C05D07">
      <w:pPr>
        <w:spacing w:after="0" w:line="240" w:lineRule="auto"/>
        <w:rPr>
          <w:sz w:val="24"/>
          <w:szCs w:val="24"/>
        </w:rPr>
      </w:pPr>
      <w:r>
        <w:rPr>
          <w:sz w:val="24"/>
          <w:szCs w:val="24"/>
        </w:rPr>
        <w:t>REQUIRED</w:t>
      </w:r>
      <w:r w:rsidR="002D5787">
        <w:rPr>
          <w:sz w:val="24"/>
          <w:szCs w:val="24"/>
        </w:rPr>
        <w:t xml:space="preserve"> </w:t>
      </w:r>
    </w:p>
    <w:p w:rsidR="0068065E" w:rsidRDefault="00C05D07" w:rsidP="00C05D07">
      <w:pPr>
        <w:spacing w:after="0" w:line="240" w:lineRule="auto"/>
        <w:rPr>
          <w:sz w:val="24"/>
          <w:szCs w:val="24"/>
        </w:rPr>
      </w:pPr>
      <w:r>
        <w:rPr>
          <w:sz w:val="24"/>
          <w:szCs w:val="24"/>
        </w:rPr>
        <w:t>*Éric Bélanger</w:t>
      </w:r>
      <w:r w:rsidR="00E939E0">
        <w:rPr>
          <w:sz w:val="24"/>
          <w:szCs w:val="24"/>
        </w:rPr>
        <w:t xml:space="preserve">, </w:t>
      </w:r>
      <w:r w:rsidR="006922E7">
        <w:rPr>
          <w:sz w:val="24"/>
          <w:szCs w:val="24"/>
        </w:rPr>
        <w:t>“Third Parties in Canada: Variety and Success</w:t>
      </w:r>
      <w:r w:rsidR="00E939E0">
        <w:rPr>
          <w:sz w:val="24"/>
          <w:szCs w:val="24"/>
        </w:rPr>
        <w:t>,</w:t>
      </w:r>
      <w:r>
        <w:rPr>
          <w:sz w:val="24"/>
          <w:szCs w:val="24"/>
        </w:rPr>
        <w:t xml:space="preserve">” </w:t>
      </w:r>
      <w:r w:rsidR="006922E7">
        <w:rPr>
          <w:sz w:val="24"/>
          <w:szCs w:val="24"/>
        </w:rPr>
        <w:t>Chapter 10 in Gagnon &amp; Tanguay</w:t>
      </w:r>
      <w:r w:rsidR="00DC2A4F">
        <w:rPr>
          <w:sz w:val="24"/>
          <w:szCs w:val="24"/>
        </w:rPr>
        <w:t>.</w:t>
      </w:r>
      <w:r w:rsidR="006922E7">
        <w:rPr>
          <w:sz w:val="24"/>
          <w:szCs w:val="24"/>
        </w:rPr>
        <w:t xml:space="preserve"> </w:t>
      </w:r>
    </w:p>
    <w:p w:rsidR="006922E7" w:rsidRDefault="006922E7" w:rsidP="00C05D07">
      <w:pPr>
        <w:spacing w:after="0" w:line="240" w:lineRule="auto"/>
        <w:rPr>
          <w:sz w:val="24"/>
          <w:szCs w:val="24"/>
        </w:rPr>
      </w:pPr>
      <w:r>
        <w:rPr>
          <w:sz w:val="24"/>
          <w:szCs w:val="24"/>
        </w:rPr>
        <w:t>*</w:t>
      </w:r>
      <w:r w:rsidR="00B830EA">
        <w:rPr>
          <w:sz w:val="24"/>
          <w:szCs w:val="24"/>
        </w:rPr>
        <w:t>David</w:t>
      </w:r>
      <w:r w:rsidR="00960A03">
        <w:rPr>
          <w:sz w:val="24"/>
          <w:szCs w:val="24"/>
        </w:rPr>
        <w:t xml:space="preserve"> McGrane, ‘’From Third to First and Back to Third: The 2015 </w:t>
      </w:r>
      <w:r w:rsidR="00EE5375">
        <w:rPr>
          <w:sz w:val="24"/>
          <w:szCs w:val="24"/>
        </w:rPr>
        <w:t xml:space="preserve">NDP </w:t>
      </w:r>
      <w:r w:rsidR="00960A03">
        <w:rPr>
          <w:sz w:val="24"/>
          <w:szCs w:val="24"/>
        </w:rPr>
        <w:t>Campaign,” Chapter 4 in Pammett &amp; Dornan</w:t>
      </w:r>
      <w:r w:rsidR="00DC2A4F">
        <w:rPr>
          <w:sz w:val="24"/>
          <w:szCs w:val="24"/>
        </w:rPr>
        <w:t>.</w:t>
      </w:r>
    </w:p>
    <w:p w:rsidR="00CD2CA5" w:rsidRDefault="00CD2CA5" w:rsidP="00C05D07">
      <w:pPr>
        <w:spacing w:after="0" w:line="240" w:lineRule="auto"/>
        <w:rPr>
          <w:sz w:val="24"/>
          <w:szCs w:val="24"/>
        </w:rPr>
      </w:pPr>
      <w:r>
        <w:rPr>
          <w:sz w:val="24"/>
          <w:szCs w:val="24"/>
        </w:rPr>
        <w:t>*Kristin Good, “Muncipal  Political Parties: An Answer to Urbanization or an Affront to Traditions of Local Democracy?” Chapter 20 in Gagnon &amp; Tanguay.</w:t>
      </w:r>
    </w:p>
    <w:p w:rsidR="00B830EA" w:rsidRDefault="006922E7" w:rsidP="00C05D07">
      <w:pPr>
        <w:spacing w:after="0" w:line="240" w:lineRule="auto"/>
        <w:rPr>
          <w:sz w:val="24"/>
          <w:szCs w:val="24"/>
        </w:rPr>
      </w:pPr>
      <w:r>
        <w:rPr>
          <w:sz w:val="24"/>
          <w:szCs w:val="24"/>
        </w:rPr>
        <w:t>*</w:t>
      </w:r>
      <w:r w:rsidR="00BB2F3E">
        <w:rPr>
          <w:sz w:val="24"/>
          <w:szCs w:val="24"/>
        </w:rPr>
        <w:t xml:space="preserve">(22) </w:t>
      </w:r>
      <w:r w:rsidR="00F73A9D">
        <w:rPr>
          <w:sz w:val="24"/>
          <w:szCs w:val="24"/>
        </w:rPr>
        <w:t>Eric Montigny &amp; Francois Gélineau “Le NPD a</w:t>
      </w:r>
      <w:r>
        <w:rPr>
          <w:sz w:val="24"/>
          <w:szCs w:val="24"/>
        </w:rPr>
        <w:t>u Québec: doublé sur la gauche</w:t>
      </w:r>
      <w:r w:rsidR="00CD2CA5">
        <w:rPr>
          <w:sz w:val="24"/>
          <w:szCs w:val="24"/>
        </w:rPr>
        <w:t xml:space="preserve">,”; </w:t>
      </w:r>
      <w:r w:rsidR="00BB2F3E">
        <w:rPr>
          <w:sz w:val="24"/>
          <w:szCs w:val="24"/>
        </w:rPr>
        <w:t>(52) Andrea Lawlor, “Third Parties in the 2015 Federal Election: Partying Like It’s 1988,”</w:t>
      </w:r>
      <w:r w:rsidR="00EE5375">
        <w:rPr>
          <w:sz w:val="24"/>
          <w:szCs w:val="24"/>
        </w:rPr>
        <w:t>;</w:t>
      </w:r>
      <w:r w:rsidR="00CD2CA5">
        <w:rPr>
          <w:sz w:val="24"/>
          <w:szCs w:val="24"/>
        </w:rPr>
        <w:t xml:space="preserve"> </w:t>
      </w:r>
      <w:r w:rsidR="00B830EA">
        <w:rPr>
          <w:sz w:val="24"/>
          <w:szCs w:val="24"/>
        </w:rPr>
        <w:t>(54) Rachel Laforest, “Organized Interests Strike Back!” in Marland and Giasson pp.</w:t>
      </w:r>
      <w:r w:rsidR="00CD2CA5">
        <w:rPr>
          <w:sz w:val="24"/>
          <w:szCs w:val="24"/>
        </w:rPr>
        <w:t xml:space="preserve">22-23; 52-53; </w:t>
      </w:r>
      <w:r w:rsidR="00B830EA">
        <w:rPr>
          <w:sz w:val="24"/>
          <w:szCs w:val="24"/>
        </w:rPr>
        <w:t>54-55.</w:t>
      </w:r>
    </w:p>
    <w:p w:rsidR="00BB2F3E" w:rsidRDefault="00BB2F3E" w:rsidP="002D5787">
      <w:pPr>
        <w:spacing w:after="0" w:line="240" w:lineRule="auto"/>
        <w:rPr>
          <w:sz w:val="16"/>
          <w:szCs w:val="16"/>
        </w:rPr>
      </w:pPr>
    </w:p>
    <w:p w:rsidR="002D5787" w:rsidRPr="006E2CF5" w:rsidRDefault="00CD2CA5" w:rsidP="002D5787">
      <w:pPr>
        <w:spacing w:after="0" w:line="240" w:lineRule="auto"/>
        <w:rPr>
          <w:sz w:val="16"/>
          <w:szCs w:val="16"/>
        </w:rPr>
      </w:pPr>
      <w:r>
        <w:rPr>
          <w:sz w:val="16"/>
          <w:szCs w:val="16"/>
        </w:rPr>
        <w:t xml:space="preserve">Recommended:  </w:t>
      </w:r>
      <w:r w:rsidR="006E2CF5">
        <w:rPr>
          <w:sz w:val="16"/>
          <w:szCs w:val="16"/>
        </w:rPr>
        <w:t>E</w:t>
      </w:r>
      <w:r w:rsidR="002D5787" w:rsidRPr="006E2CF5">
        <w:rPr>
          <w:sz w:val="16"/>
          <w:szCs w:val="16"/>
        </w:rPr>
        <w:t xml:space="preserve">lisabeth Gidengil et al, “Chapter 10: Electoral Dynamics in Quebec” in </w:t>
      </w:r>
      <w:r w:rsidR="002D5787" w:rsidRPr="006E2CF5">
        <w:rPr>
          <w:i/>
          <w:sz w:val="16"/>
          <w:szCs w:val="16"/>
        </w:rPr>
        <w:t>Dominance &amp; Decline: Making Sense of Recent Canadian Elections</w:t>
      </w:r>
      <w:r w:rsidR="002D5787" w:rsidRPr="006E2CF5">
        <w:rPr>
          <w:sz w:val="16"/>
          <w:szCs w:val="16"/>
        </w:rPr>
        <w:t xml:space="preserve"> ; </w:t>
      </w:r>
      <w:r w:rsidR="00C05D07" w:rsidRPr="006E2CF5">
        <w:rPr>
          <w:sz w:val="16"/>
          <w:szCs w:val="16"/>
        </w:rPr>
        <w:t xml:space="preserve">Ailsa Henderson, Chapter 15 “Greater Than the Sum of Its Parts: Political Cultures and Regions” in Heather MacIvor ed., </w:t>
      </w:r>
      <w:r w:rsidR="002D5787" w:rsidRPr="006E2CF5">
        <w:rPr>
          <w:i/>
          <w:sz w:val="16"/>
          <w:szCs w:val="16"/>
        </w:rPr>
        <w:t>Election;</w:t>
      </w:r>
      <w:r w:rsidR="002D5787" w:rsidRPr="006E2CF5">
        <w:rPr>
          <w:sz w:val="16"/>
          <w:szCs w:val="16"/>
        </w:rPr>
        <w:t xml:space="preserve"> </w:t>
      </w:r>
      <w:r w:rsidR="00000B2D" w:rsidRPr="00000B2D">
        <w:rPr>
          <w:sz w:val="16"/>
          <w:szCs w:val="16"/>
        </w:rPr>
        <w:t xml:space="preserve">David Laycock &amp; Linda Erickson eds., </w:t>
      </w:r>
      <w:r w:rsidR="00000B2D" w:rsidRPr="00CD2CA5">
        <w:rPr>
          <w:i/>
          <w:sz w:val="16"/>
          <w:szCs w:val="16"/>
        </w:rPr>
        <w:t xml:space="preserve">Reviving Social Democracy: The Near Death </w:t>
      </w:r>
      <w:r w:rsidR="00B830EA" w:rsidRPr="00CD2CA5">
        <w:rPr>
          <w:i/>
          <w:sz w:val="16"/>
          <w:szCs w:val="16"/>
        </w:rPr>
        <w:t>and Surprising Rise of the NDP</w:t>
      </w:r>
      <w:r w:rsidR="00B830EA">
        <w:rPr>
          <w:sz w:val="16"/>
          <w:szCs w:val="16"/>
        </w:rPr>
        <w:t>.</w:t>
      </w:r>
    </w:p>
    <w:p w:rsidR="00CD2CA5" w:rsidRDefault="00CD2CA5" w:rsidP="00362C26">
      <w:pPr>
        <w:rPr>
          <w:b/>
          <w:i/>
          <w:sz w:val="24"/>
          <w:szCs w:val="24"/>
        </w:rPr>
      </w:pPr>
    </w:p>
    <w:p w:rsidR="00DC2A4F" w:rsidRPr="00CD2CA5" w:rsidRDefault="003B52B0" w:rsidP="00CD2CA5">
      <w:pPr>
        <w:rPr>
          <w:b/>
          <w:i/>
          <w:sz w:val="24"/>
          <w:szCs w:val="24"/>
        </w:rPr>
      </w:pPr>
      <w:r w:rsidRPr="00EB0484">
        <w:rPr>
          <w:b/>
          <w:i/>
          <w:sz w:val="24"/>
          <w:szCs w:val="24"/>
        </w:rPr>
        <w:t>**</w:t>
      </w:r>
      <w:r w:rsidR="00180E27">
        <w:rPr>
          <w:b/>
          <w:i/>
          <w:sz w:val="24"/>
          <w:szCs w:val="24"/>
        </w:rPr>
        <w:t>MAR.</w:t>
      </w:r>
      <w:r w:rsidR="00E939E0">
        <w:rPr>
          <w:b/>
          <w:i/>
          <w:sz w:val="24"/>
          <w:szCs w:val="24"/>
        </w:rPr>
        <w:t xml:space="preserve"> </w:t>
      </w:r>
      <w:r w:rsidR="00180E27">
        <w:rPr>
          <w:b/>
          <w:i/>
          <w:sz w:val="24"/>
          <w:szCs w:val="24"/>
        </w:rPr>
        <w:t>6</w:t>
      </w:r>
      <w:r w:rsidR="00180E27">
        <w:rPr>
          <w:b/>
          <w:i/>
          <w:sz w:val="24"/>
          <w:szCs w:val="24"/>
          <w:vertAlign w:val="superscript"/>
        </w:rPr>
        <w:t>th</w:t>
      </w:r>
      <w:r w:rsidR="00362C26">
        <w:rPr>
          <w:b/>
          <w:i/>
          <w:sz w:val="24"/>
          <w:szCs w:val="24"/>
        </w:rPr>
        <w:t xml:space="preserve"> </w:t>
      </w:r>
      <w:r w:rsidR="001F3CCC">
        <w:rPr>
          <w:b/>
          <w:i/>
          <w:sz w:val="24"/>
          <w:szCs w:val="24"/>
        </w:rPr>
        <w:t>Presentation 4</w:t>
      </w:r>
      <w:r w:rsidR="00A0058C" w:rsidRPr="00EB0484">
        <w:rPr>
          <w:b/>
          <w:i/>
          <w:sz w:val="24"/>
          <w:szCs w:val="24"/>
        </w:rPr>
        <w:t>: What’s Left of the Left</w:t>
      </w:r>
      <w:r w:rsidR="00C05D07" w:rsidRPr="00EB0484">
        <w:rPr>
          <w:b/>
          <w:i/>
          <w:sz w:val="24"/>
          <w:szCs w:val="24"/>
        </w:rPr>
        <w:t>?</w:t>
      </w:r>
    </w:p>
    <w:p w:rsidR="00042F8F" w:rsidRDefault="00042F8F" w:rsidP="00DC2A4F">
      <w:pPr>
        <w:jc w:val="center"/>
        <w:rPr>
          <w:b/>
          <w:sz w:val="24"/>
          <w:szCs w:val="24"/>
        </w:rPr>
      </w:pPr>
      <w:r>
        <w:rPr>
          <w:b/>
          <w:sz w:val="24"/>
          <w:szCs w:val="24"/>
        </w:rPr>
        <w:t>Hand in Essay Outlines (Mar. 6</w:t>
      </w:r>
      <w:r w:rsidRPr="00042F8F">
        <w:rPr>
          <w:b/>
          <w:sz w:val="24"/>
          <w:szCs w:val="24"/>
          <w:vertAlign w:val="superscript"/>
        </w:rPr>
        <w:t>th</w:t>
      </w:r>
      <w:r>
        <w:rPr>
          <w:b/>
          <w:sz w:val="24"/>
          <w:szCs w:val="24"/>
        </w:rPr>
        <w:t>)</w:t>
      </w:r>
    </w:p>
    <w:p w:rsidR="00CD2CA5" w:rsidRDefault="00CD2CA5" w:rsidP="00C05D07">
      <w:pPr>
        <w:ind w:firstLine="720"/>
        <w:rPr>
          <w:b/>
          <w:sz w:val="24"/>
          <w:szCs w:val="24"/>
        </w:rPr>
      </w:pPr>
    </w:p>
    <w:p w:rsidR="00C05D07" w:rsidRDefault="00042F8F" w:rsidP="00C05D07">
      <w:pPr>
        <w:ind w:firstLine="720"/>
        <w:rPr>
          <w:b/>
          <w:sz w:val="24"/>
          <w:szCs w:val="24"/>
        </w:rPr>
      </w:pPr>
      <w:r>
        <w:rPr>
          <w:b/>
          <w:sz w:val="24"/>
          <w:szCs w:val="24"/>
        </w:rPr>
        <w:t>IX</w:t>
      </w:r>
      <w:r w:rsidR="00180E27">
        <w:rPr>
          <w:b/>
          <w:sz w:val="24"/>
          <w:szCs w:val="24"/>
        </w:rPr>
        <w:t>) Mar.13</w:t>
      </w:r>
      <w:r w:rsidR="00C05D07">
        <w:rPr>
          <w:b/>
          <w:sz w:val="24"/>
          <w:szCs w:val="24"/>
        </w:rPr>
        <w:t xml:space="preserve">: </w:t>
      </w:r>
      <w:r w:rsidR="00960A03">
        <w:rPr>
          <w:b/>
          <w:sz w:val="24"/>
          <w:szCs w:val="24"/>
        </w:rPr>
        <w:t xml:space="preserve"> </w:t>
      </w:r>
      <w:r w:rsidR="00960A03">
        <w:rPr>
          <w:b/>
          <w:i/>
          <w:sz w:val="24"/>
          <w:szCs w:val="24"/>
        </w:rPr>
        <w:t>Movements &amp; Mobilization In &amp; Outside Parties</w:t>
      </w:r>
    </w:p>
    <w:p w:rsidR="00EB0484" w:rsidRDefault="00EB0484" w:rsidP="00C05D07">
      <w:pPr>
        <w:spacing w:after="0" w:line="240" w:lineRule="auto"/>
        <w:rPr>
          <w:sz w:val="24"/>
          <w:szCs w:val="24"/>
        </w:rPr>
      </w:pPr>
      <w:r>
        <w:rPr>
          <w:sz w:val="24"/>
          <w:szCs w:val="24"/>
        </w:rPr>
        <w:t>REQUIRED:</w:t>
      </w:r>
    </w:p>
    <w:p w:rsidR="00960A03" w:rsidRDefault="00960A03" w:rsidP="00C05D07">
      <w:pPr>
        <w:spacing w:after="0" w:line="240" w:lineRule="auto"/>
        <w:rPr>
          <w:sz w:val="24"/>
          <w:szCs w:val="24"/>
        </w:rPr>
      </w:pPr>
      <w:r>
        <w:rPr>
          <w:sz w:val="24"/>
          <w:szCs w:val="24"/>
        </w:rPr>
        <w:t>*</w:t>
      </w:r>
      <w:r w:rsidR="00EA16C9">
        <w:rPr>
          <w:rFonts w:cs="Calibri"/>
          <w:sz w:val="24"/>
          <w:szCs w:val="24"/>
        </w:rPr>
        <w:t>Éric B</w:t>
      </w:r>
      <w:r>
        <w:rPr>
          <w:rFonts w:cs="Calibri"/>
          <w:sz w:val="24"/>
          <w:szCs w:val="24"/>
        </w:rPr>
        <w:t>é</w:t>
      </w:r>
      <w:r w:rsidR="00EA16C9">
        <w:rPr>
          <w:rFonts w:cs="Calibri"/>
          <w:sz w:val="24"/>
          <w:szCs w:val="24"/>
        </w:rPr>
        <w:t>langer and Richard Nadeau, “The Bloc Québécois in a Rainbow-Coloured Quebec,” Chapter 5 in Pammett &amp; Dornan</w:t>
      </w:r>
      <w:r w:rsidR="00DC2A4F">
        <w:rPr>
          <w:rFonts w:cs="Calibri"/>
          <w:sz w:val="24"/>
          <w:szCs w:val="24"/>
        </w:rPr>
        <w:t>.</w:t>
      </w:r>
    </w:p>
    <w:p w:rsidR="00960A03" w:rsidRDefault="00960A03" w:rsidP="00C05D07">
      <w:pPr>
        <w:spacing w:after="0" w:line="240" w:lineRule="auto"/>
        <w:rPr>
          <w:sz w:val="24"/>
          <w:szCs w:val="24"/>
        </w:rPr>
      </w:pPr>
      <w:r>
        <w:rPr>
          <w:sz w:val="24"/>
          <w:szCs w:val="24"/>
        </w:rPr>
        <w:t>*Susan Harada, “Opportunities and Obstacles: The Green Party of Canada’s 2015 Campaign,” Chapter 6 in Pammett &amp; Dornan</w:t>
      </w:r>
      <w:r w:rsidR="00DC2A4F">
        <w:rPr>
          <w:sz w:val="24"/>
          <w:szCs w:val="24"/>
        </w:rPr>
        <w:t>.</w:t>
      </w:r>
    </w:p>
    <w:p w:rsidR="00C05D07" w:rsidRDefault="00960A03" w:rsidP="00C05D07">
      <w:pPr>
        <w:spacing w:after="0" w:line="240" w:lineRule="auto"/>
        <w:rPr>
          <w:sz w:val="24"/>
          <w:szCs w:val="24"/>
        </w:rPr>
      </w:pPr>
      <w:r>
        <w:rPr>
          <w:sz w:val="24"/>
          <w:szCs w:val="24"/>
        </w:rPr>
        <w:t>*Jacquetta Newman, “Back to the Future: Encoding and Decoding Interest Representation Outside of Parties,” Chapter 12 in Gagnon &amp; Tanguay</w:t>
      </w:r>
      <w:r w:rsidR="00DC2A4F">
        <w:rPr>
          <w:sz w:val="24"/>
          <w:szCs w:val="24"/>
        </w:rPr>
        <w:t>.</w:t>
      </w:r>
    </w:p>
    <w:p w:rsidR="005629A1" w:rsidRDefault="005629A1" w:rsidP="00C05D07">
      <w:pPr>
        <w:spacing w:after="0" w:line="240" w:lineRule="auto"/>
        <w:rPr>
          <w:sz w:val="24"/>
          <w:szCs w:val="24"/>
        </w:rPr>
      </w:pPr>
      <w:r>
        <w:rPr>
          <w:sz w:val="24"/>
          <w:szCs w:val="24"/>
        </w:rPr>
        <w:t>*A. Brian Tanguay, “The Promise of Direct Democracy: Is That All There Is?” Chapter 15 in Gagnon &amp; Tanguay.</w:t>
      </w:r>
    </w:p>
    <w:p w:rsidR="00F73A9D" w:rsidRPr="00F73A9D" w:rsidRDefault="00F73A9D" w:rsidP="00F73A9D">
      <w:pPr>
        <w:spacing w:after="0" w:line="240" w:lineRule="auto"/>
        <w:rPr>
          <w:sz w:val="24"/>
          <w:szCs w:val="24"/>
        </w:rPr>
      </w:pPr>
    </w:p>
    <w:p w:rsidR="00F73A9D" w:rsidRDefault="00F73A9D" w:rsidP="00C05D07">
      <w:pPr>
        <w:spacing w:after="0"/>
        <w:rPr>
          <w:sz w:val="16"/>
          <w:szCs w:val="16"/>
        </w:rPr>
      </w:pPr>
    </w:p>
    <w:p w:rsidR="00C05D07" w:rsidRPr="00000B2D" w:rsidRDefault="00C05D07" w:rsidP="00C05D07">
      <w:pPr>
        <w:spacing w:after="0"/>
        <w:rPr>
          <w:sz w:val="16"/>
          <w:szCs w:val="16"/>
        </w:rPr>
      </w:pPr>
      <w:r>
        <w:rPr>
          <w:sz w:val="16"/>
          <w:szCs w:val="16"/>
        </w:rPr>
        <w:t xml:space="preserve">Recommended: Gidengil et al, “Chapter 3: Values and Beliefs” in Gidengil </w:t>
      </w:r>
      <w:r>
        <w:rPr>
          <w:i/>
          <w:sz w:val="16"/>
          <w:szCs w:val="16"/>
        </w:rPr>
        <w:t>Dominance &amp; Decline: Making Sense of Recent Canadian Elections</w:t>
      </w:r>
      <w:r w:rsidR="00000B2D">
        <w:rPr>
          <w:i/>
          <w:sz w:val="16"/>
          <w:szCs w:val="16"/>
        </w:rPr>
        <w:t xml:space="preserve">; </w:t>
      </w:r>
      <w:r w:rsidR="0047776F">
        <w:rPr>
          <w:sz w:val="16"/>
          <w:szCs w:val="16"/>
        </w:rPr>
        <w:t xml:space="preserve">Per </w:t>
      </w:r>
      <w:r w:rsidR="00000B2D">
        <w:rPr>
          <w:sz w:val="16"/>
          <w:szCs w:val="16"/>
        </w:rPr>
        <w:t>Gahrto</w:t>
      </w:r>
      <w:r w:rsidR="0047776F">
        <w:rPr>
          <w:sz w:val="16"/>
          <w:szCs w:val="16"/>
        </w:rPr>
        <w:t>n</w:t>
      </w:r>
      <w:r w:rsidR="00000B2D">
        <w:rPr>
          <w:sz w:val="16"/>
          <w:szCs w:val="16"/>
        </w:rPr>
        <w:t xml:space="preserve">, </w:t>
      </w:r>
      <w:r w:rsidR="00000B2D" w:rsidRPr="00000B2D">
        <w:rPr>
          <w:i/>
          <w:sz w:val="16"/>
          <w:szCs w:val="16"/>
        </w:rPr>
        <w:t>Green Parties Green Future: From Local Groups to the International Stag</w:t>
      </w:r>
      <w:r w:rsidR="0047776F">
        <w:rPr>
          <w:i/>
          <w:sz w:val="16"/>
          <w:szCs w:val="16"/>
        </w:rPr>
        <w:t>e (2015)</w:t>
      </w:r>
      <w:r w:rsidR="00000B2D" w:rsidRPr="00000B2D">
        <w:rPr>
          <w:i/>
          <w:sz w:val="16"/>
          <w:szCs w:val="16"/>
        </w:rPr>
        <w:t>.</w:t>
      </w:r>
    </w:p>
    <w:p w:rsidR="00C05D07" w:rsidRDefault="00C05D07" w:rsidP="00C05D07">
      <w:pPr>
        <w:spacing w:after="0"/>
        <w:rPr>
          <w:sz w:val="16"/>
          <w:szCs w:val="16"/>
        </w:rPr>
      </w:pPr>
    </w:p>
    <w:p w:rsidR="0047776F" w:rsidRDefault="0047776F" w:rsidP="00C05D07">
      <w:pPr>
        <w:spacing w:after="0"/>
        <w:rPr>
          <w:sz w:val="16"/>
          <w:szCs w:val="16"/>
        </w:rPr>
      </w:pPr>
    </w:p>
    <w:p w:rsidR="00CD2CA5" w:rsidRDefault="00CD2CA5" w:rsidP="00C05D07">
      <w:pPr>
        <w:spacing w:after="0"/>
        <w:rPr>
          <w:sz w:val="16"/>
          <w:szCs w:val="16"/>
        </w:rPr>
      </w:pPr>
    </w:p>
    <w:p w:rsidR="0035756D" w:rsidRPr="0035756D" w:rsidRDefault="003B52B0" w:rsidP="00042F8F">
      <w:pPr>
        <w:rPr>
          <w:b/>
          <w:i/>
          <w:sz w:val="24"/>
          <w:szCs w:val="24"/>
        </w:rPr>
      </w:pPr>
      <w:r w:rsidRPr="00EB0484">
        <w:rPr>
          <w:b/>
          <w:i/>
          <w:sz w:val="24"/>
          <w:szCs w:val="24"/>
        </w:rPr>
        <w:t>**</w:t>
      </w:r>
      <w:r w:rsidR="00E939E0">
        <w:rPr>
          <w:b/>
          <w:i/>
          <w:sz w:val="24"/>
          <w:szCs w:val="24"/>
        </w:rPr>
        <w:t>MAR. 13</w:t>
      </w:r>
      <w:r w:rsidR="00362C26" w:rsidRPr="00362C26">
        <w:rPr>
          <w:b/>
          <w:i/>
          <w:sz w:val="24"/>
          <w:szCs w:val="24"/>
          <w:vertAlign w:val="superscript"/>
        </w:rPr>
        <w:t>th</w:t>
      </w:r>
      <w:r w:rsidR="00362C26">
        <w:rPr>
          <w:b/>
          <w:i/>
          <w:sz w:val="24"/>
          <w:szCs w:val="24"/>
        </w:rPr>
        <w:t xml:space="preserve"> </w:t>
      </w:r>
      <w:r w:rsidR="001F3CCC">
        <w:rPr>
          <w:b/>
          <w:i/>
          <w:sz w:val="24"/>
          <w:szCs w:val="24"/>
        </w:rPr>
        <w:t>Presentation 5</w:t>
      </w:r>
      <w:r w:rsidR="00C05D07" w:rsidRPr="00EB0484">
        <w:rPr>
          <w:b/>
          <w:i/>
          <w:sz w:val="24"/>
          <w:szCs w:val="24"/>
        </w:rPr>
        <w:t xml:space="preserve">:  </w:t>
      </w:r>
      <w:r w:rsidR="00576100">
        <w:rPr>
          <w:b/>
          <w:i/>
          <w:sz w:val="24"/>
          <w:szCs w:val="24"/>
        </w:rPr>
        <w:t>Do social mov</w:t>
      </w:r>
      <w:r w:rsidR="00E939E0">
        <w:rPr>
          <w:b/>
          <w:i/>
          <w:sz w:val="24"/>
          <w:szCs w:val="24"/>
        </w:rPr>
        <w:t>ements help or hinder partisan politics</w:t>
      </w:r>
      <w:r w:rsidR="00EE5375">
        <w:rPr>
          <w:b/>
          <w:i/>
          <w:sz w:val="24"/>
          <w:szCs w:val="24"/>
        </w:rPr>
        <w:t xml:space="preserve"> &amp; elections</w:t>
      </w:r>
      <w:r w:rsidR="00C05D07" w:rsidRPr="00EB0484">
        <w:rPr>
          <w:b/>
          <w:i/>
          <w:sz w:val="24"/>
          <w:szCs w:val="24"/>
        </w:rPr>
        <w:t>?</w:t>
      </w:r>
    </w:p>
    <w:p w:rsidR="00042F8F" w:rsidRDefault="00042F8F" w:rsidP="00B1060E">
      <w:pPr>
        <w:ind w:firstLine="720"/>
        <w:rPr>
          <w:b/>
          <w:sz w:val="24"/>
          <w:szCs w:val="24"/>
        </w:rPr>
      </w:pPr>
    </w:p>
    <w:p w:rsidR="00CD2CA5" w:rsidRDefault="00CD2CA5" w:rsidP="00B1060E">
      <w:pPr>
        <w:ind w:firstLine="720"/>
        <w:rPr>
          <w:b/>
          <w:sz w:val="24"/>
          <w:szCs w:val="24"/>
        </w:rPr>
      </w:pPr>
    </w:p>
    <w:p w:rsidR="00C05D07" w:rsidRPr="00B1060E" w:rsidRDefault="00AD2684" w:rsidP="00B1060E">
      <w:pPr>
        <w:ind w:firstLine="720"/>
        <w:rPr>
          <w:b/>
          <w:sz w:val="24"/>
          <w:szCs w:val="24"/>
        </w:rPr>
      </w:pPr>
      <w:r>
        <w:rPr>
          <w:b/>
          <w:sz w:val="24"/>
          <w:szCs w:val="24"/>
        </w:rPr>
        <w:lastRenderedPageBreak/>
        <w:t>X</w:t>
      </w:r>
      <w:r w:rsidR="00623DAF">
        <w:rPr>
          <w:b/>
          <w:sz w:val="24"/>
          <w:szCs w:val="24"/>
        </w:rPr>
        <w:t>)</w:t>
      </w:r>
      <w:r w:rsidR="0047776F">
        <w:rPr>
          <w:b/>
          <w:sz w:val="24"/>
          <w:szCs w:val="24"/>
        </w:rPr>
        <w:t xml:space="preserve"> </w:t>
      </w:r>
      <w:r w:rsidR="00180E27">
        <w:rPr>
          <w:b/>
          <w:sz w:val="24"/>
          <w:szCs w:val="24"/>
        </w:rPr>
        <w:t>Mar. 20</w:t>
      </w:r>
      <w:r w:rsidR="00C05D07" w:rsidRPr="00623DAF">
        <w:rPr>
          <w:b/>
          <w:sz w:val="24"/>
          <w:szCs w:val="24"/>
        </w:rPr>
        <w:t xml:space="preserve">:  </w:t>
      </w:r>
      <w:r w:rsidR="00E939E0">
        <w:rPr>
          <w:b/>
          <w:i/>
          <w:sz w:val="24"/>
          <w:szCs w:val="24"/>
        </w:rPr>
        <w:t>Parties as Representational Vehicles, in Question</w:t>
      </w:r>
    </w:p>
    <w:p w:rsidR="00EB0484" w:rsidRDefault="00EB0484" w:rsidP="00C05D07">
      <w:pPr>
        <w:spacing w:after="0" w:line="240" w:lineRule="auto"/>
        <w:rPr>
          <w:sz w:val="24"/>
          <w:szCs w:val="24"/>
        </w:rPr>
      </w:pPr>
      <w:r>
        <w:rPr>
          <w:sz w:val="24"/>
          <w:szCs w:val="24"/>
        </w:rPr>
        <w:t>REQUIRED:</w:t>
      </w:r>
    </w:p>
    <w:p w:rsidR="00C05D07" w:rsidRDefault="00644EC0" w:rsidP="00C05D07">
      <w:pPr>
        <w:spacing w:after="0" w:line="240" w:lineRule="auto"/>
        <w:rPr>
          <w:sz w:val="24"/>
          <w:szCs w:val="24"/>
        </w:rPr>
      </w:pPr>
      <w:r>
        <w:rPr>
          <w:sz w:val="24"/>
          <w:szCs w:val="24"/>
        </w:rPr>
        <w:t>*Joanna Everitt</w:t>
      </w:r>
      <w:r w:rsidR="00C05D07">
        <w:rPr>
          <w:sz w:val="24"/>
          <w:szCs w:val="24"/>
        </w:rPr>
        <w:t>, “</w:t>
      </w:r>
      <w:r>
        <w:rPr>
          <w:sz w:val="24"/>
          <w:szCs w:val="24"/>
        </w:rPr>
        <w:t>Where are the Women in Canadian Political Parties?” Chapter 14 in Gagnon &amp; Tanguay</w:t>
      </w:r>
      <w:r w:rsidR="005629A1">
        <w:rPr>
          <w:sz w:val="24"/>
          <w:szCs w:val="24"/>
        </w:rPr>
        <w:t>.</w:t>
      </w:r>
    </w:p>
    <w:p w:rsidR="00644EC0" w:rsidRDefault="001F675D" w:rsidP="00C05D07">
      <w:pPr>
        <w:spacing w:after="0" w:line="240" w:lineRule="auto"/>
        <w:rPr>
          <w:sz w:val="24"/>
          <w:szCs w:val="24"/>
        </w:rPr>
      </w:pPr>
      <w:r>
        <w:rPr>
          <w:sz w:val="24"/>
          <w:szCs w:val="24"/>
        </w:rPr>
        <w:t>*Brenda O’Neill &amp;</w:t>
      </w:r>
      <w:r w:rsidR="00644EC0">
        <w:rPr>
          <w:sz w:val="24"/>
          <w:szCs w:val="24"/>
        </w:rPr>
        <w:t xml:space="preserve"> Melanee Thomas, “  ‘Because It’s 2015’: Gender and the 2015 Federal Election,” Chapter 11 in Pammett and Dornan</w:t>
      </w:r>
      <w:r w:rsidR="005629A1">
        <w:rPr>
          <w:sz w:val="24"/>
          <w:szCs w:val="24"/>
        </w:rPr>
        <w:t>.</w:t>
      </w:r>
    </w:p>
    <w:p w:rsidR="00C05D07" w:rsidRDefault="00C05D07" w:rsidP="00C05D07">
      <w:pPr>
        <w:spacing w:after="0" w:line="240" w:lineRule="auto"/>
        <w:rPr>
          <w:sz w:val="24"/>
          <w:szCs w:val="24"/>
        </w:rPr>
      </w:pPr>
      <w:r>
        <w:rPr>
          <w:sz w:val="24"/>
          <w:szCs w:val="24"/>
        </w:rPr>
        <w:t>*Allison Harell, “Revisiting the “Ethnic” Vote: Liberal Allegiance and Vote Choice among Racialized Minorities” Chapter 7 in Bittner &amp; Koop</w:t>
      </w:r>
      <w:r w:rsidR="00644EC0">
        <w:rPr>
          <w:sz w:val="24"/>
          <w:szCs w:val="24"/>
        </w:rPr>
        <w:t xml:space="preserve"> {</w:t>
      </w:r>
      <w:r w:rsidR="00644EC0" w:rsidRPr="00B830EA">
        <w:rPr>
          <w:i/>
          <w:sz w:val="24"/>
          <w:szCs w:val="24"/>
        </w:rPr>
        <w:t xml:space="preserve">PDF </w:t>
      </w:r>
      <w:r w:rsidR="00E939E0" w:rsidRPr="00B830EA">
        <w:rPr>
          <w:i/>
          <w:sz w:val="24"/>
          <w:szCs w:val="24"/>
        </w:rPr>
        <w:t xml:space="preserve">to be </w:t>
      </w:r>
      <w:r w:rsidR="00644EC0" w:rsidRPr="00B830EA">
        <w:rPr>
          <w:i/>
          <w:sz w:val="24"/>
          <w:szCs w:val="24"/>
        </w:rPr>
        <w:t>provided}</w:t>
      </w:r>
      <w:r w:rsidR="005629A1" w:rsidRPr="00B830EA">
        <w:rPr>
          <w:i/>
          <w:sz w:val="24"/>
          <w:szCs w:val="24"/>
        </w:rPr>
        <w:t>.</w:t>
      </w:r>
    </w:p>
    <w:p w:rsidR="00B1060E" w:rsidRDefault="00B1060E" w:rsidP="00C05D07">
      <w:pPr>
        <w:spacing w:after="0" w:line="240" w:lineRule="auto"/>
        <w:rPr>
          <w:sz w:val="24"/>
          <w:szCs w:val="24"/>
        </w:rPr>
      </w:pPr>
      <w:r>
        <w:rPr>
          <w:sz w:val="24"/>
          <w:szCs w:val="24"/>
        </w:rPr>
        <w:t>*</w:t>
      </w:r>
      <w:r w:rsidR="00B830EA">
        <w:rPr>
          <w:sz w:val="24"/>
          <w:szCs w:val="24"/>
        </w:rPr>
        <w:t xml:space="preserve">(46) </w:t>
      </w:r>
      <w:r>
        <w:rPr>
          <w:sz w:val="24"/>
          <w:szCs w:val="24"/>
        </w:rPr>
        <w:t>Melanee Thomas, “Gender and Election 2014: Continuity with No Real Change</w:t>
      </w:r>
      <w:r w:rsidR="00E939E0">
        <w:rPr>
          <w:sz w:val="24"/>
          <w:szCs w:val="24"/>
        </w:rPr>
        <w:t>,</w:t>
      </w:r>
      <w:r>
        <w:rPr>
          <w:sz w:val="24"/>
          <w:szCs w:val="24"/>
        </w:rPr>
        <w:t xml:space="preserve">”; </w:t>
      </w:r>
      <w:r w:rsidR="00B830EA">
        <w:rPr>
          <w:sz w:val="24"/>
          <w:szCs w:val="24"/>
        </w:rPr>
        <w:t xml:space="preserve">(50) </w:t>
      </w:r>
      <w:r>
        <w:rPr>
          <w:sz w:val="24"/>
          <w:szCs w:val="24"/>
        </w:rPr>
        <w:t>Erin Tolley “Visible Minority and Ind</w:t>
      </w:r>
      <w:r w:rsidR="00DC2540">
        <w:rPr>
          <w:sz w:val="24"/>
          <w:szCs w:val="24"/>
        </w:rPr>
        <w:t>igenous Members of Parliament</w:t>
      </w:r>
      <w:r w:rsidR="00E939E0">
        <w:rPr>
          <w:sz w:val="24"/>
          <w:szCs w:val="24"/>
        </w:rPr>
        <w:t>,</w:t>
      </w:r>
      <w:r w:rsidR="00DC2540">
        <w:rPr>
          <w:sz w:val="24"/>
          <w:szCs w:val="24"/>
        </w:rPr>
        <w:t>”;</w:t>
      </w:r>
      <w:r w:rsidR="009814A9">
        <w:rPr>
          <w:sz w:val="24"/>
          <w:szCs w:val="24"/>
        </w:rPr>
        <w:t xml:space="preserve"> </w:t>
      </w:r>
      <w:r w:rsidR="00B830EA">
        <w:rPr>
          <w:sz w:val="24"/>
          <w:szCs w:val="24"/>
        </w:rPr>
        <w:t xml:space="preserve">(48) </w:t>
      </w:r>
      <w:r>
        <w:rPr>
          <w:sz w:val="24"/>
          <w:szCs w:val="24"/>
        </w:rPr>
        <w:t>Joanna Everitt “LGBT Activism in the 2015 Election</w:t>
      </w:r>
      <w:r w:rsidR="00E939E0">
        <w:rPr>
          <w:sz w:val="24"/>
          <w:szCs w:val="24"/>
        </w:rPr>
        <w:t>,</w:t>
      </w:r>
      <w:r>
        <w:rPr>
          <w:sz w:val="24"/>
          <w:szCs w:val="24"/>
        </w:rPr>
        <w:t xml:space="preserve">” </w:t>
      </w:r>
      <w:r w:rsidR="00644EC0">
        <w:rPr>
          <w:sz w:val="24"/>
          <w:szCs w:val="24"/>
        </w:rPr>
        <w:t xml:space="preserve">&amp; Mario Levesque, </w:t>
      </w:r>
      <w:r w:rsidR="00B830EA">
        <w:rPr>
          <w:sz w:val="24"/>
          <w:szCs w:val="24"/>
        </w:rPr>
        <w:t xml:space="preserve">(88) </w:t>
      </w:r>
      <w:r w:rsidR="00644EC0">
        <w:rPr>
          <w:sz w:val="24"/>
          <w:szCs w:val="24"/>
        </w:rPr>
        <w:t xml:space="preserve">“Missing in Action Disability Policy and Persons with Disabilities,” </w:t>
      </w:r>
      <w:r>
        <w:rPr>
          <w:sz w:val="24"/>
          <w:szCs w:val="24"/>
        </w:rPr>
        <w:t>in Marla</w:t>
      </w:r>
      <w:r w:rsidR="00DC2540">
        <w:rPr>
          <w:sz w:val="24"/>
          <w:szCs w:val="24"/>
        </w:rPr>
        <w:t>nd &amp; Giasson, pp. 46-47; 50-51</w:t>
      </w:r>
      <w:r w:rsidR="00644EC0">
        <w:rPr>
          <w:sz w:val="24"/>
          <w:szCs w:val="24"/>
        </w:rPr>
        <w:t xml:space="preserve">; </w:t>
      </w:r>
      <w:r>
        <w:rPr>
          <w:sz w:val="24"/>
          <w:szCs w:val="24"/>
        </w:rPr>
        <w:t>48-49</w:t>
      </w:r>
      <w:r w:rsidR="00644EC0">
        <w:rPr>
          <w:sz w:val="24"/>
          <w:szCs w:val="24"/>
        </w:rPr>
        <w:t xml:space="preserve"> &amp; 88-89</w:t>
      </w:r>
      <w:r>
        <w:rPr>
          <w:sz w:val="24"/>
          <w:szCs w:val="24"/>
        </w:rPr>
        <w:t>.</w:t>
      </w:r>
    </w:p>
    <w:p w:rsidR="00C05D07" w:rsidRDefault="00C05D07" w:rsidP="00C05D07">
      <w:pPr>
        <w:spacing w:after="0" w:line="240" w:lineRule="auto"/>
        <w:rPr>
          <w:sz w:val="24"/>
          <w:szCs w:val="24"/>
        </w:rPr>
      </w:pPr>
    </w:p>
    <w:p w:rsidR="00C05D07" w:rsidRDefault="00C05D07" w:rsidP="00C05D07">
      <w:pPr>
        <w:spacing w:after="0"/>
        <w:rPr>
          <w:sz w:val="16"/>
          <w:szCs w:val="16"/>
        </w:rPr>
      </w:pPr>
      <w:r>
        <w:rPr>
          <w:sz w:val="16"/>
          <w:szCs w:val="16"/>
        </w:rPr>
        <w:t xml:space="preserve">Recommended: Steve Patten, Chapter 7 “Democracy and the Candidate Selection Process in Canadian Elections” In Heather MacIvor ed., </w:t>
      </w:r>
      <w:r>
        <w:rPr>
          <w:i/>
          <w:sz w:val="16"/>
          <w:szCs w:val="16"/>
        </w:rPr>
        <w:t>Election</w:t>
      </w:r>
      <w:r>
        <w:rPr>
          <w:sz w:val="16"/>
          <w:szCs w:val="16"/>
        </w:rPr>
        <w:t>.</w:t>
      </w:r>
      <w:r w:rsidR="00B1060E">
        <w:rPr>
          <w:sz w:val="16"/>
          <w:szCs w:val="16"/>
        </w:rPr>
        <w:t xml:space="preserve"> Linda Trimble &amp; Manon Tremblay, </w:t>
      </w:r>
      <w:r w:rsidR="00B1060E" w:rsidRPr="00B1060E">
        <w:rPr>
          <w:i/>
          <w:sz w:val="16"/>
          <w:szCs w:val="16"/>
        </w:rPr>
        <w:t>Women &amp; Electoral Politics in Canada</w:t>
      </w:r>
      <w:r w:rsidR="00B1060E">
        <w:rPr>
          <w:sz w:val="16"/>
          <w:szCs w:val="16"/>
        </w:rPr>
        <w:t xml:space="preserve">; Linda Trimble &amp; Jane Arscott, </w:t>
      </w:r>
      <w:r w:rsidR="00B1060E" w:rsidRPr="00B1060E">
        <w:rPr>
          <w:i/>
          <w:sz w:val="16"/>
          <w:szCs w:val="16"/>
        </w:rPr>
        <w:t>Still Counting Women in Politics Across Canada</w:t>
      </w:r>
      <w:r w:rsidR="00B1060E">
        <w:rPr>
          <w:sz w:val="16"/>
          <w:szCs w:val="16"/>
        </w:rPr>
        <w:t xml:space="preserve">; Lisa Young, </w:t>
      </w:r>
      <w:r w:rsidR="00B1060E" w:rsidRPr="00B1060E">
        <w:rPr>
          <w:i/>
          <w:sz w:val="16"/>
          <w:szCs w:val="16"/>
        </w:rPr>
        <w:t>Feminists in Party Politics</w:t>
      </w:r>
      <w:r w:rsidR="00644EC0">
        <w:rPr>
          <w:sz w:val="16"/>
          <w:szCs w:val="16"/>
        </w:rPr>
        <w:t>.</w:t>
      </w:r>
    </w:p>
    <w:p w:rsidR="0047776F" w:rsidRDefault="0047776F" w:rsidP="00C05D07">
      <w:pPr>
        <w:spacing w:after="0"/>
        <w:rPr>
          <w:i/>
          <w:sz w:val="16"/>
          <w:szCs w:val="16"/>
        </w:rPr>
      </w:pPr>
    </w:p>
    <w:p w:rsidR="00042F8F" w:rsidRPr="00CD2CA5" w:rsidRDefault="003B52B0" w:rsidP="00CD2CA5">
      <w:pPr>
        <w:rPr>
          <w:b/>
          <w:i/>
          <w:sz w:val="24"/>
          <w:szCs w:val="24"/>
        </w:rPr>
      </w:pPr>
      <w:r w:rsidRPr="00EB0484">
        <w:rPr>
          <w:b/>
          <w:i/>
          <w:sz w:val="24"/>
          <w:szCs w:val="24"/>
        </w:rPr>
        <w:t>**</w:t>
      </w:r>
      <w:r w:rsidR="00180E27">
        <w:rPr>
          <w:b/>
          <w:i/>
          <w:sz w:val="24"/>
          <w:szCs w:val="24"/>
        </w:rPr>
        <w:t>MAR. 20</w:t>
      </w:r>
      <w:r w:rsidR="005D5FDC" w:rsidRPr="005D5FDC">
        <w:rPr>
          <w:b/>
          <w:i/>
          <w:sz w:val="24"/>
          <w:szCs w:val="24"/>
          <w:vertAlign w:val="superscript"/>
        </w:rPr>
        <w:t>th</w:t>
      </w:r>
      <w:r w:rsidR="005D5FDC">
        <w:rPr>
          <w:b/>
          <w:i/>
          <w:sz w:val="24"/>
          <w:szCs w:val="24"/>
        </w:rPr>
        <w:t xml:space="preserve">: </w:t>
      </w:r>
      <w:r w:rsidR="001F3CCC">
        <w:rPr>
          <w:b/>
          <w:i/>
          <w:sz w:val="24"/>
          <w:szCs w:val="24"/>
        </w:rPr>
        <w:t>Presentation 6</w:t>
      </w:r>
      <w:r w:rsidR="00644EC0">
        <w:rPr>
          <w:b/>
          <w:i/>
          <w:sz w:val="24"/>
          <w:szCs w:val="24"/>
        </w:rPr>
        <w:t xml:space="preserve">:  </w:t>
      </w:r>
      <w:r w:rsidR="00576100">
        <w:rPr>
          <w:b/>
          <w:i/>
          <w:sz w:val="24"/>
          <w:szCs w:val="24"/>
        </w:rPr>
        <w:t>Are</w:t>
      </w:r>
      <w:r w:rsidR="00E939E0">
        <w:rPr>
          <w:b/>
          <w:i/>
          <w:sz w:val="24"/>
          <w:szCs w:val="24"/>
        </w:rPr>
        <w:t xml:space="preserve"> quotas the answer to the problem of </w:t>
      </w:r>
      <w:r w:rsidR="00576100">
        <w:rPr>
          <w:b/>
          <w:i/>
          <w:sz w:val="24"/>
          <w:szCs w:val="24"/>
        </w:rPr>
        <w:t>under-representation?</w:t>
      </w:r>
    </w:p>
    <w:p w:rsidR="00C05D07" w:rsidRDefault="00180E27" w:rsidP="00C05D07">
      <w:pPr>
        <w:ind w:firstLine="720"/>
        <w:rPr>
          <w:sz w:val="24"/>
          <w:szCs w:val="24"/>
        </w:rPr>
      </w:pPr>
      <w:r>
        <w:rPr>
          <w:b/>
          <w:sz w:val="24"/>
          <w:szCs w:val="24"/>
        </w:rPr>
        <w:t>X</w:t>
      </w:r>
      <w:r w:rsidR="00042F8F">
        <w:rPr>
          <w:b/>
          <w:sz w:val="24"/>
          <w:szCs w:val="24"/>
        </w:rPr>
        <w:t>I</w:t>
      </w:r>
      <w:r>
        <w:rPr>
          <w:b/>
          <w:sz w:val="24"/>
          <w:szCs w:val="24"/>
        </w:rPr>
        <w:t>) Mar 27</w:t>
      </w:r>
      <w:r w:rsidR="00C05D07">
        <w:rPr>
          <w:b/>
          <w:sz w:val="24"/>
          <w:szCs w:val="24"/>
        </w:rPr>
        <w:t xml:space="preserve">: </w:t>
      </w:r>
      <w:r w:rsidR="00C05D07">
        <w:rPr>
          <w:b/>
          <w:i/>
          <w:sz w:val="24"/>
          <w:szCs w:val="24"/>
        </w:rPr>
        <w:t>Public Perceptions and Party Portrayals</w:t>
      </w:r>
    </w:p>
    <w:p w:rsidR="005D5FDC" w:rsidRPr="005D5FDC" w:rsidRDefault="005D5FDC" w:rsidP="00C05D07">
      <w:pPr>
        <w:spacing w:after="0" w:line="240" w:lineRule="auto"/>
        <w:rPr>
          <w:sz w:val="24"/>
          <w:szCs w:val="24"/>
        </w:rPr>
      </w:pPr>
      <w:r w:rsidRPr="005D5FDC">
        <w:rPr>
          <w:sz w:val="24"/>
          <w:szCs w:val="24"/>
        </w:rPr>
        <w:t xml:space="preserve">REQUIRED: </w:t>
      </w:r>
    </w:p>
    <w:p w:rsidR="00576100" w:rsidRDefault="00576100" w:rsidP="00C05D07">
      <w:pPr>
        <w:spacing w:after="0" w:line="240" w:lineRule="auto"/>
        <w:rPr>
          <w:sz w:val="24"/>
          <w:szCs w:val="24"/>
        </w:rPr>
      </w:pPr>
      <w:r>
        <w:rPr>
          <w:sz w:val="24"/>
          <w:szCs w:val="24"/>
        </w:rPr>
        <w:t xml:space="preserve">*Tamara A. Small, </w:t>
      </w:r>
      <w:r w:rsidR="00042F8F">
        <w:rPr>
          <w:sz w:val="24"/>
          <w:szCs w:val="24"/>
        </w:rPr>
        <w:t>“</w:t>
      </w:r>
      <w:r>
        <w:rPr>
          <w:sz w:val="24"/>
          <w:szCs w:val="24"/>
        </w:rPr>
        <w:t>Two Decades of Digital Party Politics in Canada</w:t>
      </w:r>
      <w:r w:rsidR="00042F8F">
        <w:rPr>
          <w:sz w:val="24"/>
          <w:szCs w:val="24"/>
        </w:rPr>
        <w:t>: An Assessment</w:t>
      </w:r>
      <w:r>
        <w:rPr>
          <w:sz w:val="24"/>
          <w:szCs w:val="24"/>
        </w:rPr>
        <w:t>,” Chapter 18 in Gagnon &amp; Tanguay</w:t>
      </w:r>
    </w:p>
    <w:p w:rsidR="00C05D07" w:rsidRDefault="00576100" w:rsidP="00C05D07">
      <w:pPr>
        <w:spacing w:after="0" w:line="240" w:lineRule="auto"/>
        <w:rPr>
          <w:sz w:val="24"/>
          <w:szCs w:val="24"/>
        </w:rPr>
      </w:pPr>
      <w:r>
        <w:rPr>
          <w:sz w:val="24"/>
          <w:szCs w:val="24"/>
        </w:rPr>
        <w:t>*Mary Francoli, Josh Greenberg and Christopher Waddell, “Like, Share, Vo</w:t>
      </w:r>
      <w:r w:rsidR="00042F8F">
        <w:rPr>
          <w:sz w:val="24"/>
          <w:szCs w:val="24"/>
        </w:rPr>
        <w:t>t</w:t>
      </w:r>
      <w:r>
        <w:rPr>
          <w:sz w:val="24"/>
          <w:szCs w:val="24"/>
        </w:rPr>
        <w:t>e: The CTV/Facebook Partnership and the 2014 Election,” Chapter 9 in Pammett &amp; Dornan</w:t>
      </w:r>
    </w:p>
    <w:p w:rsidR="008F55CA" w:rsidRDefault="00576100" w:rsidP="00C05D07">
      <w:pPr>
        <w:spacing w:after="0" w:line="240" w:lineRule="auto"/>
        <w:rPr>
          <w:sz w:val="24"/>
          <w:szCs w:val="24"/>
        </w:rPr>
      </w:pPr>
      <w:r>
        <w:rPr>
          <w:sz w:val="24"/>
          <w:szCs w:val="24"/>
        </w:rPr>
        <w:t>*Andr</w:t>
      </w:r>
      <w:r>
        <w:rPr>
          <w:rFonts w:cs="Calibri"/>
          <w:sz w:val="24"/>
          <w:szCs w:val="24"/>
        </w:rPr>
        <w:t>é</w:t>
      </w:r>
      <w:r>
        <w:rPr>
          <w:sz w:val="24"/>
          <w:szCs w:val="24"/>
        </w:rPr>
        <w:t xml:space="preserve"> Turcott</w:t>
      </w:r>
      <w:r w:rsidR="00EA2788">
        <w:rPr>
          <w:sz w:val="24"/>
          <w:szCs w:val="24"/>
        </w:rPr>
        <w:t>e</w:t>
      </w:r>
      <w:r w:rsidR="00EE5375">
        <w:rPr>
          <w:sz w:val="24"/>
          <w:szCs w:val="24"/>
        </w:rPr>
        <w:t xml:space="preserve">, “A Debate About </w:t>
      </w:r>
      <w:r w:rsidR="00EE5375" w:rsidRPr="00EE5375">
        <w:rPr>
          <w:i/>
          <w:sz w:val="24"/>
          <w:szCs w:val="24"/>
        </w:rPr>
        <w:t>T</w:t>
      </w:r>
      <w:r w:rsidRPr="00EE5375">
        <w:rPr>
          <w:i/>
          <w:sz w:val="24"/>
          <w:szCs w:val="24"/>
        </w:rPr>
        <w:t>he Debates</w:t>
      </w:r>
      <w:r>
        <w:rPr>
          <w:sz w:val="24"/>
          <w:szCs w:val="24"/>
        </w:rPr>
        <w:t>,” Chapter 10 in Pammett &amp; Dornan</w:t>
      </w:r>
      <w:r w:rsidR="005629A1">
        <w:rPr>
          <w:sz w:val="24"/>
          <w:szCs w:val="24"/>
        </w:rPr>
        <w:t>.</w:t>
      </w:r>
    </w:p>
    <w:p w:rsidR="005629A1" w:rsidRPr="005D5FDC" w:rsidRDefault="005629A1" w:rsidP="00C05D07">
      <w:pPr>
        <w:spacing w:after="0" w:line="240" w:lineRule="auto"/>
        <w:rPr>
          <w:sz w:val="24"/>
          <w:szCs w:val="24"/>
        </w:rPr>
      </w:pPr>
      <w:r>
        <w:rPr>
          <w:sz w:val="24"/>
          <w:szCs w:val="24"/>
        </w:rPr>
        <w:t>*David Coletto, “Polling and the 2015 Federal Election,” Chapter 12 in Pammett &amp; Dornan.</w:t>
      </w:r>
    </w:p>
    <w:p w:rsidR="005629A1" w:rsidRPr="005D5FDC" w:rsidRDefault="00B1060E" w:rsidP="005629A1">
      <w:pPr>
        <w:spacing w:after="0" w:line="240" w:lineRule="auto"/>
        <w:rPr>
          <w:sz w:val="24"/>
          <w:szCs w:val="24"/>
        </w:rPr>
      </w:pPr>
      <w:r w:rsidRPr="005D5FDC">
        <w:rPr>
          <w:sz w:val="24"/>
          <w:szCs w:val="24"/>
        </w:rPr>
        <w:t>*</w:t>
      </w:r>
      <w:r w:rsidR="00B830EA">
        <w:rPr>
          <w:sz w:val="24"/>
          <w:szCs w:val="24"/>
        </w:rPr>
        <w:t xml:space="preserve">(84) </w:t>
      </w:r>
      <w:r w:rsidR="00EE5375">
        <w:rPr>
          <w:sz w:val="24"/>
          <w:szCs w:val="24"/>
        </w:rPr>
        <w:t>Patricia Cormack &amp;</w:t>
      </w:r>
      <w:r w:rsidRPr="005D5FDC">
        <w:rPr>
          <w:sz w:val="24"/>
          <w:szCs w:val="24"/>
        </w:rPr>
        <w:t xml:space="preserve"> Mireille Lalancette, “Trudeau as Celebrity Politicia</w:t>
      </w:r>
      <w:r w:rsidR="005629A1">
        <w:rPr>
          <w:sz w:val="24"/>
          <w:szCs w:val="24"/>
        </w:rPr>
        <w:t xml:space="preserve">n: Winning by More than a Hair,”; </w:t>
      </w:r>
      <w:r w:rsidR="005629A1" w:rsidRPr="005629A1">
        <w:rPr>
          <w:sz w:val="24"/>
          <w:szCs w:val="24"/>
        </w:rPr>
        <w:t xml:space="preserve"> </w:t>
      </w:r>
      <w:r w:rsidR="00B830EA">
        <w:rPr>
          <w:sz w:val="24"/>
          <w:szCs w:val="24"/>
        </w:rPr>
        <w:t xml:space="preserve">(114) </w:t>
      </w:r>
      <w:r w:rsidR="005629A1" w:rsidRPr="005D5FDC">
        <w:rPr>
          <w:sz w:val="24"/>
          <w:szCs w:val="24"/>
        </w:rPr>
        <w:t>Yannick Dufresne &amp; Clifton van der Linden, “Digital Technology and Civic Engagement: The Case of Vote Compass,” in Marland &amp; Giasson, pp. 84-85; 114-115.</w:t>
      </w:r>
    </w:p>
    <w:p w:rsidR="00C05D07" w:rsidRPr="005D5FDC" w:rsidRDefault="00C05D07" w:rsidP="00C05D07">
      <w:pPr>
        <w:spacing w:after="0" w:line="240" w:lineRule="auto"/>
        <w:rPr>
          <w:sz w:val="24"/>
          <w:szCs w:val="24"/>
        </w:rPr>
      </w:pPr>
    </w:p>
    <w:p w:rsidR="00C05D07" w:rsidRDefault="00C05D07" w:rsidP="00C05D07">
      <w:pPr>
        <w:spacing w:after="0"/>
        <w:rPr>
          <w:i/>
          <w:sz w:val="16"/>
          <w:szCs w:val="16"/>
        </w:rPr>
      </w:pPr>
      <w:r>
        <w:rPr>
          <w:sz w:val="16"/>
          <w:szCs w:val="16"/>
        </w:rPr>
        <w:t xml:space="preserve">Recommended: Tamara A. Small, Chapter 9 “Still Waiting for an Internet Prime Minister: Online Campaigning by Canadian Political Parties” in Heather MacIvor ed., </w:t>
      </w:r>
      <w:r>
        <w:rPr>
          <w:i/>
          <w:sz w:val="16"/>
          <w:szCs w:val="16"/>
        </w:rPr>
        <w:t>Election</w:t>
      </w:r>
      <w:r>
        <w:rPr>
          <w:sz w:val="16"/>
          <w:szCs w:val="16"/>
        </w:rPr>
        <w:t xml:space="preserve">; André Turcotte, Chapter 10 “Polling as Modern Alchemy: Measuring Public Opinion in Canadian Elections” in Heather MacIvor ed., </w:t>
      </w:r>
      <w:r>
        <w:rPr>
          <w:i/>
          <w:sz w:val="16"/>
          <w:szCs w:val="16"/>
        </w:rPr>
        <w:t>Election</w:t>
      </w:r>
      <w:r w:rsidR="00B1060E">
        <w:rPr>
          <w:i/>
          <w:sz w:val="16"/>
          <w:szCs w:val="16"/>
        </w:rPr>
        <w:t xml:space="preserve">. </w:t>
      </w:r>
      <w:r w:rsidR="00B1060E">
        <w:rPr>
          <w:sz w:val="16"/>
          <w:szCs w:val="16"/>
        </w:rPr>
        <w:t>Section 4: The Media and Political Communication, in Marland &amp; Giasson, pp.</w:t>
      </w:r>
      <w:r w:rsidR="0035756D">
        <w:rPr>
          <w:sz w:val="16"/>
          <w:szCs w:val="16"/>
        </w:rPr>
        <w:t>64-85 &amp; Section 7 Public Opinion Polls and Voter Behaviour, in  Marland and Giasson, pp. 106-119.</w:t>
      </w:r>
    </w:p>
    <w:p w:rsidR="00CD2CA5" w:rsidRDefault="00CD2CA5" w:rsidP="00042F8F">
      <w:pPr>
        <w:rPr>
          <w:i/>
          <w:sz w:val="24"/>
          <w:szCs w:val="24"/>
        </w:rPr>
      </w:pPr>
    </w:p>
    <w:p w:rsidR="005D5FDC" w:rsidRDefault="009814A9" w:rsidP="00042F8F">
      <w:pPr>
        <w:rPr>
          <w:b/>
          <w:i/>
          <w:sz w:val="24"/>
          <w:szCs w:val="24"/>
        </w:rPr>
      </w:pPr>
      <w:r w:rsidRPr="005D5FDC">
        <w:rPr>
          <w:b/>
          <w:i/>
          <w:sz w:val="24"/>
          <w:szCs w:val="24"/>
        </w:rPr>
        <w:t>*</w:t>
      </w:r>
      <w:r w:rsidR="00180E27">
        <w:rPr>
          <w:b/>
          <w:i/>
          <w:sz w:val="24"/>
          <w:szCs w:val="24"/>
        </w:rPr>
        <w:t>MAR. 27th</w:t>
      </w:r>
      <w:r w:rsidR="005D5FDC" w:rsidRPr="005D5FDC">
        <w:rPr>
          <w:b/>
          <w:i/>
          <w:sz w:val="24"/>
          <w:szCs w:val="24"/>
        </w:rPr>
        <w:t xml:space="preserve">: </w:t>
      </w:r>
      <w:r w:rsidR="001F3CCC">
        <w:rPr>
          <w:b/>
          <w:i/>
          <w:sz w:val="24"/>
          <w:szCs w:val="24"/>
        </w:rPr>
        <w:t>*Presentation 7</w:t>
      </w:r>
      <w:r w:rsidR="00042F8F">
        <w:rPr>
          <w:b/>
          <w:i/>
          <w:sz w:val="24"/>
          <w:szCs w:val="24"/>
        </w:rPr>
        <w:t>:  Canadian Party Politics, Image at the Cost of Substance? New or Old Problem?</w:t>
      </w:r>
    </w:p>
    <w:p w:rsidR="00CD2CA5" w:rsidRDefault="00AD2684" w:rsidP="00CD2CA5">
      <w:pPr>
        <w:jc w:val="center"/>
        <w:rPr>
          <w:b/>
          <w:i/>
          <w:sz w:val="24"/>
          <w:szCs w:val="24"/>
        </w:rPr>
      </w:pPr>
      <w:r>
        <w:rPr>
          <w:b/>
          <w:i/>
          <w:sz w:val="24"/>
          <w:szCs w:val="24"/>
        </w:rPr>
        <w:t>REMINDER</w:t>
      </w:r>
      <w:r w:rsidR="009814A9" w:rsidRPr="009814A9">
        <w:rPr>
          <w:b/>
          <w:i/>
          <w:sz w:val="24"/>
          <w:szCs w:val="24"/>
        </w:rPr>
        <w:t>:</w:t>
      </w:r>
    </w:p>
    <w:p w:rsidR="0035756D" w:rsidRPr="0035756D" w:rsidRDefault="00180E27" w:rsidP="00CD2CA5">
      <w:pPr>
        <w:jc w:val="center"/>
        <w:rPr>
          <w:b/>
          <w:i/>
          <w:sz w:val="24"/>
          <w:szCs w:val="24"/>
        </w:rPr>
      </w:pPr>
      <w:r>
        <w:rPr>
          <w:b/>
          <w:i/>
          <w:sz w:val="24"/>
          <w:szCs w:val="24"/>
        </w:rPr>
        <w:t xml:space="preserve">Essays due on April </w:t>
      </w:r>
      <w:r w:rsidR="00AD2684">
        <w:rPr>
          <w:b/>
          <w:i/>
          <w:sz w:val="24"/>
          <w:szCs w:val="24"/>
        </w:rPr>
        <w:t>3</w:t>
      </w:r>
      <w:r w:rsidR="00C22AC8">
        <w:rPr>
          <w:b/>
          <w:i/>
          <w:sz w:val="24"/>
          <w:szCs w:val="24"/>
        </w:rPr>
        <w:t>nd</w:t>
      </w:r>
    </w:p>
    <w:p w:rsidR="008016BB" w:rsidRPr="00CD2CA5" w:rsidRDefault="00623DAF" w:rsidP="00CD2CA5">
      <w:pPr>
        <w:ind w:firstLine="720"/>
        <w:rPr>
          <w:b/>
          <w:i/>
          <w:sz w:val="24"/>
          <w:szCs w:val="24"/>
        </w:rPr>
      </w:pPr>
      <w:r>
        <w:rPr>
          <w:b/>
          <w:sz w:val="24"/>
          <w:szCs w:val="24"/>
        </w:rPr>
        <w:t>X</w:t>
      </w:r>
      <w:r w:rsidR="00042F8F">
        <w:rPr>
          <w:b/>
          <w:sz w:val="24"/>
          <w:szCs w:val="24"/>
        </w:rPr>
        <w:t>II</w:t>
      </w:r>
      <w:r>
        <w:rPr>
          <w:b/>
          <w:sz w:val="24"/>
          <w:szCs w:val="24"/>
        </w:rPr>
        <w:t>)</w:t>
      </w:r>
      <w:r w:rsidRPr="00623DAF">
        <w:rPr>
          <w:i/>
          <w:sz w:val="24"/>
          <w:szCs w:val="24"/>
        </w:rPr>
        <w:t xml:space="preserve"> </w:t>
      </w:r>
      <w:r w:rsidR="00C22AC8">
        <w:rPr>
          <w:b/>
          <w:i/>
          <w:sz w:val="24"/>
          <w:szCs w:val="24"/>
        </w:rPr>
        <w:t>Apr</w:t>
      </w:r>
      <w:r w:rsidR="006C203B">
        <w:rPr>
          <w:b/>
          <w:i/>
          <w:sz w:val="24"/>
          <w:szCs w:val="24"/>
        </w:rPr>
        <w:t xml:space="preserve"> 3rd</w:t>
      </w:r>
      <w:r w:rsidR="00C22AC8">
        <w:rPr>
          <w:b/>
          <w:i/>
          <w:sz w:val="24"/>
          <w:szCs w:val="24"/>
        </w:rPr>
        <w:t xml:space="preserve">: Elections:  </w:t>
      </w:r>
      <w:r w:rsidR="00C05D07">
        <w:rPr>
          <w:b/>
          <w:i/>
          <w:sz w:val="24"/>
          <w:szCs w:val="24"/>
        </w:rPr>
        <w:t>Last class: Wrap Up &amp; Hand in Essays</w:t>
      </w:r>
    </w:p>
    <w:sectPr w:rsidR="008016BB" w:rsidRPr="00CD2CA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8D" w:rsidRDefault="00EF308D" w:rsidP="002A45EA">
      <w:pPr>
        <w:spacing w:after="0" w:line="240" w:lineRule="auto"/>
      </w:pPr>
      <w:r>
        <w:separator/>
      </w:r>
    </w:p>
  </w:endnote>
  <w:endnote w:type="continuationSeparator" w:id="0">
    <w:p w:rsidR="00EF308D" w:rsidRDefault="00EF308D" w:rsidP="002A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06514"/>
      <w:docPartObj>
        <w:docPartGallery w:val="Page Numbers (Bottom of Page)"/>
        <w:docPartUnique/>
      </w:docPartObj>
    </w:sdtPr>
    <w:sdtEndPr>
      <w:rPr>
        <w:noProof/>
      </w:rPr>
    </w:sdtEndPr>
    <w:sdtContent>
      <w:p w:rsidR="002A45EA" w:rsidRDefault="002A45EA">
        <w:pPr>
          <w:pStyle w:val="Footer"/>
          <w:jc w:val="right"/>
        </w:pPr>
        <w:r>
          <w:fldChar w:fldCharType="begin"/>
        </w:r>
        <w:r>
          <w:instrText xml:space="preserve"> PAGE   \* MERGEFORMAT </w:instrText>
        </w:r>
        <w:r>
          <w:fldChar w:fldCharType="separate"/>
        </w:r>
        <w:r w:rsidR="00B32214">
          <w:rPr>
            <w:noProof/>
          </w:rPr>
          <w:t>1</w:t>
        </w:r>
        <w:r>
          <w:rPr>
            <w:noProof/>
          </w:rPr>
          <w:fldChar w:fldCharType="end"/>
        </w:r>
      </w:p>
    </w:sdtContent>
  </w:sdt>
  <w:p w:rsidR="002A45EA" w:rsidRDefault="002A45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8D" w:rsidRDefault="00EF308D" w:rsidP="002A45EA">
      <w:pPr>
        <w:spacing w:after="0" w:line="240" w:lineRule="auto"/>
      </w:pPr>
      <w:r>
        <w:separator/>
      </w:r>
    </w:p>
  </w:footnote>
  <w:footnote w:type="continuationSeparator" w:id="0">
    <w:p w:rsidR="00EF308D" w:rsidRDefault="00EF308D" w:rsidP="002A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5EDE"/>
    <w:multiLevelType w:val="hybridMultilevel"/>
    <w:tmpl w:val="B4360B5A"/>
    <w:lvl w:ilvl="0" w:tplc="8B0E2158">
      <w:start w:val="6"/>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C45A2D"/>
    <w:multiLevelType w:val="hybridMultilevel"/>
    <w:tmpl w:val="0360EB86"/>
    <w:lvl w:ilvl="0" w:tplc="D3E22014">
      <w:start w:val="6"/>
      <w:numFmt w:val="upperRoman"/>
      <w:lvlText w:val="%1)"/>
      <w:lvlJc w:val="left"/>
      <w:pPr>
        <w:ind w:left="1080" w:hanging="72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63E931C0"/>
    <w:multiLevelType w:val="hybridMultilevel"/>
    <w:tmpl w:val="885252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9D1E3A"/>
    <w:multiLevelType w:val="hybridMultilevel"/>
    <w:tmpl w:val="94B0B4FC"/>
    <w:lvl w:ilvl="0" w:tplc="6F86F354">
      <w:start w:val="7"/>
      <w:numFmt w:val="upperRoman"/>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44184E"/>
    <w:multiLevelType w:val="hybridMultilevel"/>
    <w:tmpl w:val="64242410"/>
    <w:lvl w:ilvl="0" w:tplc="169A64DA">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753F3E40"/>
    <w:multiLevelType w:val="hybridMultilevel"/>
    <w:tmpl w:val="977047CE"/>
    <w:lvl w:ilvl="0" w:tplc="A8AC7BC4">
      <w:start w:val="8"/>
      <w:numFmt w:val="upperRoman"/>
      <w:lvlText w:val="%1)"/>
      <w:lvlJc w:val="left"/>
      <w:pPr>
        <w:ind w:left="1800" w:hanging="720"/>
      </w:pPr>
      <w:rPr>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 w15:restartNumberingAfterBreak="0">
    <w:nsid w:val="76C11497"/>
    <w:multiLevelType w:val="hybridMultilevel"/>
    <w:tmpl w:val="09682666"/>
    <w:lvl w:ilvl="0" w:tplc="668217A8">
      <w:start w:val="1"/>
      <w:numFmt w:val="upperRoman"/>
      <w:lvlText w:val="%1)"/>
      <w:lvlJc w:val="left"/>
      <w:pPr>
        <w:ind w:left="1080" w:hanging="720"/>
      </w:pPr>
      <w:rPr>
        <w:rFonts w:ascii="Calibri" w:eastAsia="Times New Roman" w:hAnsi="Calibri"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5F"/>
    <w:rsid w:val="00000B2D"/>
    <w:rsid w:val="000068DF"/>
    <w:rsid w:val="00040441"/>
    <w:rsid w:val="00042F8F"/>
    <w:rsid w:val="000868DD"/>
    <w:rsid w:val="000B4CA6"/>
    <w:rsid w:val="000C5FBF"/>
    <w:rsid w:val="00180E27"/>
    <w:rsid w:val="001F3CCC"/>
    <w:rsid w:val="001F675D"/>
    <w:rsid w:val="002562A9"/>
    <w:rsid w:val="00262BD5"/>
    <w:rsid w:val="00270CA8"/>
    <w:rsid w:val="002811D4"/>
    <w:rsid w:val="002A45EA"/>
    <w:rsid w:val="002C72B4"/>
    <w:rsid w:val="002D5787"/>
    <w:rsid w:val="002F02FA"/>
    <w:rsid w:val="003078D6"/>
    <w:rsid w:val="003321E3"/>
    <w:rsid w:val="00356487"/>
    <w:rsid w:val="0035756D"/>
    <w:rsid w:val="00362C26"/>
    <w:rsid w:val="00366FF4"/>
    <w:rsid w:val="003B52B0"/>
    <w:rsid w:val="003D5177"/>
    <w:rsid w:val="003E00C7"/>
    <w:rsid w:val="004235E4"/>
    <w:rsid w:val="004565CD"/>
    <w:rsid w:val="0047776F"/>
    <w:rsid w:val="00483144"/>
    <w:rsid w:val="004B3EBB"/>
    <w:rsid w:val="004C50C5"/>
    <w:rsid w:val="004C74BE"/>
    <w:rsid w:val="005629A1"/>
    <w:rsid w:val="00576100"/>
    <w:rsid w:val="005D5FDC"/>
    <w:rsid w:val="005D6780"/>
    <w:rsid w:val="0061207D"/>
    <w:rsid w:val="00623DAF"/>
    <w:rsid w:val="00644EC0"/>
    <w:rsid w:val="0068065E"/>
    <w:rsid w:val="006922E7"/>
    <w:rsid w:val="00695FB0"/>
    <w:rsid w:val="006C203B"/>
    <w:rsid w:val="006E2544"/>
    <w:rsid w:val="006E2CF5"/>
    <w:rsid w:val="006E5E5A"/>
    <w:rsid w:val="006F026E"/>
    <w:rsid w:val="006F4ADC"/>
    <w:rsid w:val="007348EF"/>
    <w:rsid w:val="00737C08"/>
    <w:rsid w:val="007832E8"/>
    <w:rsid w:val="008016BB"/>
    <w:rsid w:val="008C40FC"/>
    <w:rsid w:val="008C6969"/>
    <w:rsid w:val="008F55CA"/>
    <w:rsid w:val="00931286"/>
    <w:rsid w:val="00960A03"/>
    <w:rsid w:val="00961B7B"/>
    <w:rsid w:val="00965D00"/>
    <w:rsid w:val="00970022"/>
    <w:rsid w:val="009814A9"/>
    <w:rsid w:val="00981E2A"/>
    <w:rsid w:val="00A0058C"/>
    <w:rsid w:val="00A13960"/>
    <w:rsid w:val="00A505F4"/>
    <w:rsid w:val="00A50958"/>
    <w:rsid w:val="00A626E6"/>
    <w:rsid w:val="00A91ACD"/>
    <w:rsid w:val="00AC095D"/>
    <w:rsid w:val="00AD2684"/>
    <w:rsid w:val="00B1060E"/>
    <w:rsid w:val="00B27CCA"/>
    <w:rsid w:val="00B32214"/>
    <w:rsid w:val="00B80736"/>
    <w:rsid w:val="00B830EA"/>
    <w:rsid w:val="00BB2F3E"/>
    <w:rsid w:val="00BF5ED4"/>
    <w:rsid w:val="00C05D07"/>
    <w:rsid w:val="00C22AC8"/>
    <w:rsid w:val="00C60EFC"/>
    <w:rsid w:val="00CC71A7"/>
    <w:rsid w:val="00CD2CA5"/>
    <w:rsid w:val="00DC2540"/>
    <w:rsid w:val="00DC2A4F"/>
    <w:rsid w:val="00DE0E3C"/>
    <w:rsid w:val="00DE3459"/>
    <w:rsid w:val="00DE66A2"/>
    <w:rsid w:val="00E27886"/>
    <w:rsid w:val="00E51585"/>
    <w:rsid w:val="00E66DBD"/>
    <w:rsid w:val="00E77842"/>
    <w:rsid w:val="00E939E0"/>
    <w:rsid w:val="00EA16C9"/>
    <w:rsid w:val="00EA2788"/>
    <w:rsid w:val="00EB0484"/>
    <w:rsid w:val="00EB5511"/>
    <w:rsid w:val="00ED6FF5"/>
    <w:rsid w:val="00EE5375"/>
    <w:rsid w:val="00EF308D"/>
    <w:rsid w:val="00EF7CC3"/>
    <w:rsid w:val="00F30F70"/>
    <w:rsid w:val="00F40E5F"/>
    <w:rsid w:val="00F73A9D"/>
    <w:rsid w:val="00FD4D26"/>
    <w:rsid w:val="00FE0D15"/>
    <w:rsid w:val="00FE7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8997-7B03-4ED9-97EA-46C767A0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1E3"/>
    <w:rPr>
      <w:color w:val="0563C1"/>
      <w:u w:val="single"/>
    </w:rPr>
  </w:style>
  <w:style w:type="paragraph" w:styleId="ListParagraph">
    <w:name w:val="List Paragraph"/>
    <w:basedOn w:val="Normal"/>
    <w:uiPriority w:val="34"/>
    <w:qFormat/>
    <w:rsid w:val="00623DAF"/>
    <w:pPr>
      <w:ind w:left="720"/>
      <w:contextualSpacing/>
    </w:pPr>
  </w:style>
  <w:style w:type="paragraph" w:styleId="Header">
    <w:name w:val="header"/>
    <w:basedOn w:val="Normal"/>
    <w:link w:val="HeaderChar"/>
    <w:uiPriority w:val="99"/>
    <w:unhideWhenUsed/>
    <w:rsid w:val="002A4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EA"/>
    <w:rPr>
      <w:rFonts w:ascii="Calibri" w:eastAsia="Calibri" w:hAnsi="Calibri" w:cs="Times New Roman"/>
    </w:rPr>
  </w:style>
  <w:style w:type="paragraph" w:styleId="Footer">
    <w:name w:val="footer"/>
    <w:basedOn w:val="Normal"/>
    <w:link w:val="FooterChar"/>
    <w:uiPriority w:val="99"/>
    <w:unhideWhenUsed/>
    <w:rsid w:val="002A4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1015">
      <w:bodyDiv w:val="1"/>
      <w:marLeft w:val="0"/>
      <w:marRight w:val="0"/>
      <w:marTop w:val="0"/>
      <w:marBottom w:val="0"/>
      <w:divBdr>
        <w:top w:val="none" w:sz="0" w:space="0" w:color="auto"/>
        <w:left w:val="none" w:sz="0" w:space="0" w:color="auto"/>
        <w:bottom w:val="none" w:sz="0" w:space="0" w:color="auto"/>
        <w:right w:val="none" w:sz="0" w:space="0" w:color="auto"/>
      </w:divBdr>
    </w:div>
    <w:div w:id="1123185211">
      <w:bodyDiv w:val="1"/>
      <w:marLeft w:val="0"/>
      <w:marRight w:val="0"/>
      <w:marTop w:val="0"/>
      <w:marBottom w:val="0"/>
      <w:divBdr>
        <w:top w:val="none" w:sz="0" w:space="0" w:color="auto"/>
        <w:left w:val="none" w:sz="0" w:space="0" w:color="auto"/>
        <w:bottom w:val="none" w:sz="0" w:space="0" w:color="auto"/>
        <w:right w:val="none" w:sz="0" w:space="0" w:color="auto"/>
      </w:divBdr>
    </w:div>
    <w:div w:id="19436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bcpress.ca/CanadianElectionAnalysis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Saint Mary's University</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Dobrowolsky</dc:creator>
  <cp:lastModifiedBy>Alexandra Dobrowolsky</cp:lastModifiedBy>
  <cp:revision>2</cp:revision>
  <cp:lastPrinted>2016-01-05T15:25:00Z</cp:lastPrinted>
  <dcterms:created xsi:type="dcterms:W3CDTF">2018-01-08T12:17:00Z</dcterms:created>
  <dcterms:modified xsi:type="dcterms:W3CDTF">2018-01-08T12:17:00Z</dcterms:modified>
</cp:coreProperties>
</file>