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0570" w14:textId="77777777" w:rsidR="00070F81" w:rsidRPr="00E550E8" w:rsidRDefault="00E550E8" w:rsidP="00E550E8">
      <w:pPr>
        <w:spacing w:after="0" w:line="240" w:lineRule="auto"/>
        <w:jc w:val="center"/>
      </w:pPr>
      <w:r w:rsidRPr="00E550E8">
        <w:rPr>
          <w:noProof/>
          <w:lang w:eastAsia="en-NZ"/>
        </w:rPr>
        <w:drawing>
          <wp:inline distT="0" distB="0" distL="0" distR="0" wp14:anchorId="1C2EB584" wp14:editId="46F63A08">
            <wp:extent cx="3909060" cy="6265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SE Logo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9172" cy="636143"/>
                    </a:xfrm>
                    <a:prstGeom prst="rect">
                      <a:avLst/>
                    </a:prstGeom>
                  </pic:spPr>
                </pic:pic>
              </a:graphicData>
            </a:graphic>
          </wp:inline>
        </w:drawing>
      </w:r>
    </w:p>
    <w:p w14:paraId="705B6523" w14:textId="77777777" w:rsidR="00E550E8" w:rsidRDefault="00E550E8" w:rsidP="00E550E8">
      <w:pPr>
        <w:spacing w:after="0" w:line="240" w:lineRule="auto"/>
        <w:jc w:val="center"/>
      </w:pPr>
    </w:p>
    <w:p w14:paraId="7D43EC8B" w14:textId="77777777" w:rsidR="00E550E8" w:rsidRDefault="00E550E8" w:rsidP="00E550E8">
      <w:pPr>
        <w:spacing w:after="0" w:line="240" w:lineRule="auto"/>
      </w:pPr>
    </w:p>
    <w:p w14:paraId="31D68203" w14:textId="4EE45DD9" w:rsidR="00E550E8" w:rsidRDefault="00AC7098" w:rsidP="00E550E8">
      <w:pPr>
        <w:spacing w:after="0" w:line="240" w:lineRule="auto"/>
        <w:rPr>
          <w:b/>
        </w:rPr>
      </w:pPr>
      <w:r>
        <w:rPr>
          <w:b/>
        </w:rPr>
        <w:t>ASSESSMENT # 1</w:t>
      </w:r>
    </w:p>
    <w:p w14:paraId="0D468E20" w14:textId="77777777" w:rsidR="00E550E8" w:rsidRDefault="00E550E8" w:rsidP="00E550E8">
      <w:pPr>
        <w:spacing w:after="0" w:line="240" w:lineRule="auto"/>
      </w:pPr>
      <w:r>
        <w:t>__________________________________________________________________________________</w:t>
      </w:r>
    </w:p>
    <w:p w14:paraId="66C71DB7" w14:textId="77777777" w:rsidR="00E550E8" w:rsidRDefault="00E550E8" w:rsidP="00E550E8">
      <w:pPr>
        <w:spacing w:after="0" w:line="240" w:lineRule="auto"/>
      </w:pPr>
    </w:p>
    <w:p w14:paraId="7FCBE93E" w14:textId="7FCC41FC" w:rsidR="00E550E8" w:rsidRDefault="00644CE5" w:rsidP="00E550E8">
      <w:pPr>
        <w:spacing w:after="0" w:line="240" w:lineRule="auto"/>
      </w:pPr>
      <w:r>
        <w:rPr>
          <w:b/>
        </w:rPr>
        <w:t>Assessment Code:</w:t>
      </w:r>
      <w:r>
        <w:rPr>
          <w:b/>
        </w:rPr>
        <w:tab/>
      </w:r>
      <w:r w:rsidR="00760FE0">
        <w:t>BUS50</w:t>
      </w:r>
      <w:r w:rsidR="00400C16">
        <w:t>2</w:t>
      </w:r>
      <w:r w:rsidR="00760FE0">
        <w:t>A</w:t>
      </w:r>
      <w:r w:rsidR="00AC7098">
        <w:t>1</w:t>
      </w:r>
    </w:p>
    <w:p w14:paraId="5EADF829" w14:textId="58F88B40" w:rsidR="00127EBF" w:rsidRDefault="00127EBF" w:rsidP="00E550E8">
      <w:pPr>
        <w:spacing w:after="0" w:line="240" w:lineRule="auto"/>
      </w:pPr>
    </w:p>
    <w:p w14:paraId="5F0934DB" w14:textId="32F969E7" w:rsidR="00127EBF" w:rsidRDefault="00127EBF" w:rsidP="00E550E8">
      <w:pPr>
        <w:spacing w:after="0" w:line="240" w:lineRule="auto"/>
      </w:pPr>
      <w:r>
        <w:rPr>
          <w:b/>
        </w:rPr>
        <w:t>Assessment Type:</w:t>
      </w:r>
      <w:r>
        <w:tab/>
      </w:r>
      <w:r w:rsidR="00FA66B8">
        <w:t>Individual Assignment</w:t>
      </w:r>
    </w:p>
    <w:p w14:paraId="3CDABE5C" w14:textId="77777777" w:rsidR="00E550E8" w:rsidRDefault="00E550E8" w:rsidP="00E550E8">
      <w:pPr>
        <w:spacing w:after="0" w:line="240" w:lineRule="auto"/>
      </w:pPr>
    </w:p>
    <w:p w14:paraId="2EC5A478" w14:textId="271980CF" w:rsidR="00E550E8" w:rsidRDefault="00E550E8" w:rsidP="00E550E8">
      <w:pPr>
        <w:spacing w:after="0" w:line="240" w:lineRule="auto"/>
      </w:pPr>
      <w:r>
        <w:rPr>
          <w:b/>
        </w:rPr>
        <w:t>Subject Code:</w:t>
      </w:r>
      <w:r>
        <w:tab/>
      </w:r>
      <w:r>
        <w:tab/>
      </w:r>
      <w:r w:rsidR="00400C16">
        <w:t>BUS502</w:t>
      </w:r>
    </w:p>
    <w:p w14:paraId="186F5B5F" w14:textId="77777777" w:rsidR="00644CE5" w:rsidRDefault="00644CE5" w:rsidP="00E550E8">
      <w:pPr>
        <w:spacing w:after="0" w:line="240" w:lineRule="auto"/>
        <w:rPr>
          <w:b/>
        </w:rPr>
      </w:pPr>
    </w:p>
    <w:p w14:paraId="035F707B" w14:textId="0310FAA5" w:rsidR="00E550E8" w:rsidRDefault="00E550E8" w:rsidP="00E550E8">
      <w:pPr>
        <w:spacing w:after="0" w:line="240" w:lineRule="auto"/>
      </w:pPr>
      <w:r>
        <w:rPr>
          <w:b/>
        </w:rPr>
        <w:t>Subject Name:</w:t>
      </w:r>
      <w:r>
        <w:tab/>
      </w:r>
      <w:r>
        <w:tab/>
      </w:r>
      <w:r w:rsidR="00400C16">
        <w:t>Management and Organisational Performance</w:t>
      </w:r>
    </w:p>
    <w:p w14:paraId="7F6AD501" w14:textId="77777777" w:rsidR="00E550E8" w:rsidRDefault="00E550E8" w:rsidP="00E550E8">
      <w:pPr>
        <w:spacing w:after="0" w:line="240" w:lineRule="auto"/>
      </w:pPr>
    </w:p>
    <w:p w14:paraId="407A7BA7" w14:textId="3D6C4915" w:rsidR="00E550E8" w:rsidRDefault="00E550E8" w:rsidP="00E550E8">
      <w:pPr>
        <w:spacing w:after="0" w:line="240" w:lineRule="auto"/>
      </w:pPr>
      <w:r>
        <w:rPr>
          <w:b/>
        </w:rPr>
        <w:t>Briefing Date:</w:t>
      </w:r>
      <w:r w:rsidR="00AC7098">
        <w:tab/>
      </w:r>
      <w:r w:rsidR="00AC7098">
        <w:tab/>
        <w:t>Week 1</w:t>
      </w:r>
    </w:p>
    <w:p w14:paraId="35E68BE9" w14:textId="7E3C8CDC" w:rsidR="00E550E8" w:rsidRDefault="006629FC" w:rsidP="00E550E8">
      <w:pPr>
        <w:spacing w:after="0" w:line="240" w:lineRule="auto"/>
      </w:pPr>
      <w:r>
        <w:rPr>
          <w:b/>
        </w:rPr>
        <w:t xml:space="preserve">Submission Date: </w:t>
      </w:r>
      <w:r w:rsidR="00E550E8">
        <w:rPr>
          <w:b/>
        </w:rPr>
        <w:tab/>
      </w:r>
      <w:r w:rsidR="00AC7098">
        <w:t>Week 4</w:t>
      </w:r>
    </w:p>
    <w:p w14:paraId="6892461B" w14:textId="73F4C9C8" w:rsidR="00E550E8" w:rsidRDefault="00E550E8" w:rsidP="00E550E8">
      <w:pPr>
        <w:spacing w:after="0" w:line="240" w:lineRule="auto"/>
      </w:pPr>
      <w:r>
        <w:rPr>
          <w:b/>
        </w:rPr>
        <w:t>Weighting:</w:t>
      </w:r>
      <w:r w:rsidR="00903638">
        <w:tab/>
      </w:r>
      <w:r w:rsidR="00903638">
        <w:tab/>
      </w:r>
      <w:r w:rsidR="00400C16">
        <w:t>4</w:t>
      </w:r>
      <w:r>
        <w:t>0%</w:t>
      </w:r>
      <w:r w:rsidR="00172860">
        <w:t xml:space="preserve"> </w:t>
      </w:r>
    </w:p>
    <w:p w14:paraId="4E985931" w14:textId="77777777" w:rsidR="00E550E8" w:rsidRDefault="00E550E8" w:rsidP="00E550E8">
      <w:pPr>
        <w:spacing w:after="0" w:line="240" w:lineRule="auto"/>
      </w:pPr>
      <w:r>
        <w:t>__________________________________________________________________________________</w:t>
      </w:r>
    </w:p>
    <w:p w14:paraId="45A28F68" w14:textId="77777777" w:rsidR="00E550E8" w:rsidRDefault="00E550E8" w:rsidP="00E550E8">
      <w:pPr>
        <w:spacing w:after="0" w:line="240" w:lineRule="auto"/>
      </w:pPr>
    </w:p>
    <w:p w14:paraId="0864641F" w14:textId="0C894FF7" w:rsidR="00E550E8" w:rsidRDefault="00E550E8" w:rsidP="00FA66B8">
      <w:pPr>
        <w:spacing w:after="120" w:line="240" w:lineRule="auto"/>
        <w:ind w:left="2160" w:hanging="2160"/>
        <w:jc w:val="both"/>
        <w:rPr>
          <w:lang w:eastAsia="ko-KR"/>
        </w:rPr>
      </w:pPr>
      <w:r>
        <w:rPr>
          <w:b/>
        </w:rPr>
        <w:t>Aims:</w:t>
      </w:r>
      <w:r>
        <w:tab/>
      </w:r>
      <w:r w:rsidR="00AC7098" w:rsidRPr="007C108B">
        <w:rPr>
          <w:szCs w:val="24"/>
          <w:lang w:eastAsia="ko-KR"/>
        </w:rPr>
        <w:t xml:space="preserve">Demonstrate understanding of </w:t>
      </w:r>
      <w:r w:rsidR="00BC7595">
        <w:rPr>
          <w:szCs w:val="24"/>
          <w:lang w:eastAsia="ko-KR"/>
        </w:rPr>
        <w:t>management theories, principles and practices</w:t>
      </w:r>
      <w:r w:rsidR="00060493">
        <w:rPr>
          <w:szCs w:val="24"/>
          <w:lang w:eastAsia="ko-KR"/>
        </w:rPr>
        <w:t>.</w:t>
      </w:r>
    </w:p>
    <w:p w14:paraId="0E61BCDA" w14:textId="77777777" w:rsidR="00E550E8" w:rsidRDefault="00E550E8" w:rsidP="00E550E8">
      <w:pPr>
        <w:spacing w:after="0" w:line="240" w:lineRule="auto"/>
        <w:ind w:left="1418" w:hanging="1418"/>
        <w:jc w:val="both"/>
      </w:pPr>
    </w:p>
    <w:p w14:paraId="5696A487" w14:textId="07A09DB9" w:rsidR="00E550E8" w:rsidRDefault="00E550E8" w:rsidP="00FA66B8">
      <w:pPr>
        <w:spacing w:after="120" w:line="240" w:lineRule="auto"/>
        <w:ind w:left="2160" w:hanging="2160"/>
        <w:jc w:val="both"/>
      </w:pPr>
      <w:r>
        <w:rPr>
          <w:b/>
        </w:rPr>
        <w:t>Brief:</w:t>
      </w:r>
      <w:r>
        <w:tab/>
      </w:r>
      <w:r w:rsidR="00AC7098" w:rsidRPr="007C108B">
        <w:rPr>
          <w:szCs w:val="24"/>
        </w:rPr>
        <w:t>This assessment focuses on application of</w:t>
      </w:r>
      <w:r w:rsidR="00060493">
        <w:rPr>
          <w:szCs w:val="24"/>
        </w:rPr>
        <w:t xml:space="preserve"> management</w:t>
      </w:r>
      <w:r w:rsidR="00BC7595">
        <w:rPr>
          <w:szCs w:val="24"/>
        </w:rPr>
        <w:t xml:space="preserve"> concepts, functions skills, roles and theories in context of </w:t>
      </w:r>
      <w:r w:rsidR="00060493">
        <w:rPr>
          <w:szCs w:val="24"/>
        </w:rPr>
        <w:t>innovation and organisational change to support operational efficiency and effectiveness of an entity.</w:t>
      </w:r>
    </w:p>
    <w:p w14:paraId="6C32A4C2" w14:textId="77777777" w:rsidR="00E550E8" w:rsidRDefault="00E550E8" w:rsidP="00E550E8">
      <w:pPr>
        <w:spacing w:after="0" w:line="240" w:lineRule="auto"/>
        <w:ind w:left="1985" w:hanging="1985"/>
        <w:jc w:val="both"/>
      </w:pPr>
    </w:p>
    <w:p w14:paraId="6DE79EE2" w14:textId="2EA96FC8" w:rsidR="00E550E8" w:rsidRDefault="00E550E8" w:rsidP="00FA66B8">
      <w:pPr>
        <w:spacing w:after="0" w:line="240" w:lineRule="auto"/>
        <w:ind w:left="2127" w:hanging="2127"/>
        <w:jc w:val="both"/>
      </w:pPr>
      <w:r w:rsidRPr="00E550E8">
        <w:rPr>
          <w:b/>
        </w:rPr>
        <w:t>Submission</w:t>
      </w:r>
      <w:r>
        <w:rPr>
          <w:b/>
        </w:rPr>
        <w:t xml:space="preserve"> Format</w:t>
      </w:r>
      <w:r w:rsidRPr="00E550E8">
        <w:rPr>
          <w:b/>
        </w:rPr>
        <w:t>:</w:t>
      </w:r>
      <w:r w:rsidR="00FA66B8">
        <w:tab/>
      </w:r>
      <w:r w:rsidR="00AC7098" w:rsidRPr="007C108B">
        <w:rPr>
          <w:rFonts w:cs="Arial"/>
          <w:szCs w:val="24"/>
        </w:rPr>
        <w:t>The submission will be in the form of a typed document</w:t>
      </w:r>
      <w:r w:rsidR="00BF05AA">
        <w:rPr>
          <w:rFonts w:cs="Arial"/>
          <w:szCs w:val="24"/>
        </w:rPr>
        <w:t xml:space="preserve"> </w:t>
      </w:r>
      <w:r w:rsidR="00BF05AA">
        <w:rPr>
          <w:sz w:val="24"/>
        </w:rPr>
        <w:t>providing</w:t>
      </w:r>
      <w:r w:rsidR="00BF05AA">
        <w:rPr>
          <w:spacing w:val="-15"/>
          <w:sz w:val="24"/>
        </w:rPr>
        <w:t xml:space="preserve"> </w:t>
      </w:r>
      <w:r w:rsidR="00BF05AA">
        <w:rPr>
          <w:sz w:val="24"/>
        </w:rPr>
        <w:t>answers to the problems posed</w:t>
      </w:r>
      <w:r w:rsidR="00720DDE">
        <w:rPr>
          <w:rFonts w:cs="Arial"/>
          <w:szCs w:val="24"/>
        </w:rPr>
        <w:t>.</w:t>
      </w:r>
      <w:r w:rsidR="00BF05AA">
        <w:rPr>
          <w:rFonts w:cs="Arial"/>
          <w:szCs w:val="24"/>
        </w:rPr>
        <w:t xml:space="preserve"> A</w:t>
      </w:r>
      <w:r w:rsidR="00AC7098" w:rsidRPr="007C108B">
        <w:rPr>
          <w:rFonts w:cs="Arial"/>
          <w:szCs w:val="24"/>
        </w:rPr>
        <w:t xml:space="preserve"> final soft copy of the assessment must</w:t>
      </w:r>
      <w:r w:rsidR="00AC7098" w:rsidRPr="007C108B">
        <w:rPr>
          <w:rFonts w:cs="Arial"/>
          <w:b/>
          <w:szCs w:val="24"/>
        </w:rPr>
        <w:t xml:space="preserve"> </w:t>
      </w:r>
      <w:r w:rsidR="00AC7098" w:rsidRPr="007C108B">
        <w:rPr>
          <w:rFonts w:cs="Arial"/>
          <w:szCs w:val="24"/>
        </w:rPr>
        <w:t xml:space="preserve">be submitted via </w:t>
      </w:r>
      <w:r w:rsidR="00AC7098" w:rsidRPr="007C108B">
        <w:rPr>
          <w:rFonts w:cs="Arial"/>
          <w:b/>
          <w:szCs w:val="24"/>
        </w:rPr>
        <w:t xml:space="preserve">Turnitin on NZSE-Moodle </w:t>
      </w:r>
      <w:r w:rsidR="00AC7098" w:rsidRPr="007C108B">
        <w:rPr>
          <w:rFonts w:cs="Arial"/>
          <w:szCs w:val="24"/>
        </w:rPr>
        <w:t>online by the due date</w:t>
      </w:r>
      <w:r w:rsidR="00AC7098">
        <w:rPr>
          <w:rFonts w:cs="Arial"/>
          <w:szCs w:val="24"/>
        </w:rPr>
        <w:t>.</w:t>
      </w:r>
    </w:p>
    <w:p w14:paraId="69C74068" w14:textId="77777777" w:rsidR="00E550E8" w:rsidRDefault="00E550E8" w:rsidP="00E550E8">
      <w:pPr>
        <w:spacing w:after="0" w:line="240" w:lineRule="auto"/>
        <w:ind w:left="1985" w:hanging="1985"/>
        <w:jc w:val="both"/>
      </w:pPr>
    </w:p>
    <w:p w14:paraId="4B7EA078" w14:textId="042A12E2" w:rsidR="00E550E8" w:rsidRDefault="00903638" w:rsidP="00FA66B8">
      <w:pPr>
        <w:spacing w:after="0" w:line="240" w:lineRule="auto"/>
        <w:ind w:left="2127" w:hanging="2127"/>
        <w:jc w:val="both"/>
      </w:pPr>
      <w:r>
        <w:rPr>
          <w:b/>
        </w:rPr>
        <w:t>Referencing</w:t>
      </w:r>
      <w:r w:rsidR="00E550E8" w:rsidRPr="00E550E8">
        <w:rPr>
          <w:b/>
        </w:rPr>
        <w:t>:</w:t>
      </w:r>
      <w:r w:rsidR="00FA66B8">
        <w:rPr>
          <w:b/>
        </w:rPr>
        <w:tab/>
      </w:r>
      <w:r w:rsidRPr="00903638">
        <w:t>Required as per APA 6</w:t>
      </w:r>
      <w:r w:rsidR="00B34101" w:rsidRPr="00B34101">
        <w:rPr>
          <w:vertAlign w:val="superscript"/>
        </w:rPr>
        <w:t>th</w:t>
      </w:r>
      <w:r w:rsidR="00B34101">
        <w:t xml:space="preserve"> edition</w:t>
      </w:r>
      <w:r w:rsidRPr="00903638">
        <w:t xml:space="preserve"> referencing</w:t>
      </w:r>
      <w:r>
        <w:t xml:space="preserve"> style</w:t>
      </w:r>
    </w:p>
    <w:p w14:paraId="5ABEE77C" w14:textId="3391A2DD" w:rsidR="00903638" w:rsidRDefault="00903638" w:rsidP="00FA66B8">
      <w:pPr>
        <w:spacing w:after="0" w:line="240" w:lineRule="auto"/>
        <w:ind w:left="2127" w:hanging="2410"/>
        <w:jc w:val="both"/>
      </w:pPr>
      <w:r>
        <w:rPr>
          <w:b/>
        </w:rPr>
        <w:tab/>
        <w:t>Sample referencing:</w:t>
      </w:r>
    </w:p>
    <w:p w14:paraId="7521C7DB" w14:textId="2A76F5E6" w:rsidR="00903638" w:rsidRDefault="00903638" w:rsidP="00903638">
      <w:pPr>
        <w:spacing w:after="0" w:line="240" w:lineRule="auto"/>
        <w:ind w:left="2410" w:hanging="2410"/>
        <w:jc w:val="both"/>
      </w:pPr>
    </w:p>
    <w:p w14:paraId="30C43938" w14:textId="348C5C1C" w:rsidR="00903638" w:rsidRDefault="00903638" w:rsidP="00903638">
      <w:pPr>
        <w:spacing w:after="0" w:line="240" w:lineRule="auto"/>
        <w:ind w:left="2410" w:hanging="2410"/>
        <w:jc w:val="both"/>
        <w:rPr>
          <w:b/>
        </w:rPr>
      </w:pPr>
      <w:r>
        <w:tab/>
      </w:r>
    </w:p>
    <w:p w14:paraId="5DCC7037" w14:textId="3D49ECA9" w:rsidR="00903638" w:rsidRPr="00903638" w:rsidRDefault="00903638" w:rsidP="00FA66B8">
      <w:pPr>
        <w:spacing w:after="0" w:line="240" w:lineRule="auto"/>
        <w:ind w:left="2127" w:hanging="2127"/>
        <w:jc w:val="both"/>
      </w:pPr>
      <w:r>
        <w:rPr>
          <w:b/>
        </w:rPr>
        <w:tab/>
      </w:r>
      <w:r>
        <w:t xml:space="preserve">Northouse, P.G. (2015). </w:t>
      </w:r>
      <w:r>
        <w:rPr>
          <w:i/>
        </w:rPr>
        <w:t xml:space="preserve">Introduction to leadership: Concepts and practice </w:t>
      </w:r>
      <w:r>
        <w:t>(3rd ed.). Thousand Oaks, CA: Sage.</w:t>
      </w:r>
    </w:p>
    <w:p w14:paraId="53DF0564" w14:textId="77777777" w:rsidR="00E550E8" w:rsidRDefault="00E550E8" w:rsidP="00E550E8">
      <w:pPr>
        <w:spacing w:after="0" w:line="240" w:lineRule="auto"/>
        <w:ind w:left="1985" w:hanging="1985"/>
        <w:jc w:val="both"/>
      </w:pPr>
    </w:p>
    <w:p w14:paraId="547D4EBD" w14:textId="77777777" w:rsidR="00E550E8" w:rsidRPr="00E550E8" w:rsidRDefault="00E550E8" w:rsidP="00E550E8">
      <w:pPr>
        <w:spacing w:after="0" w:line="240" w:lineRule="auto"/>
        <w:ind w:left="1985" w:hanging="1985"/>
        <w:jc w:val="both"/>
      </w:pPr>
    </w:p>
    <w:p w14:paraId="664279F5" w14:textId="77777777" w:rsidR="00E550E8" w:rsidRPr="00E550E8" w:rsidRDefault="00E550E8" w:rsidP="00E550E8">
      <w:pPr>
        <w:spacing w:after="0" w:line="240" w:lineRule="auto"/>
        <w:ind w:left="1985" w:hanging="1985"/>
        <w:jc w:val="both"/>
      </w:pPr>
    </w:p>
    <w:p w14:paraId="1F4D88EB" w14:textId="77777777" w:rsidR="00900CE4" w:rsidRDefault="00900CE4">
      <w:r>
        <w:br w:type="page"/>
      </w:r>
    </w:p>
    <w:p w14:paraId="7A57DDAE" w14:textId="77777777" w:rsidR="00900CE4" w:rsidRPr="00900CE4" w:rsidRDefault="00900CE4" w:rsidP="00900CE4">
      <w:pPr>
        <w:spacing w:after="0" w:line="240" w:lineRule="auto"/>
        <w:rPr>
          <w:b/>
        </w:rPr>
      </w:pPr>
      <w:r w:rsidRPr="00900CE4">
        <w:rPr>
          <w:b/>
        </w:rPr>
        <w:lastRenderedPageBreak/>
        <w:t>Standard of English for Level 5 Business Assessments</w:t>
      </w:r>
      <w:r>
        <w:rPr>
          <w:b/>
        </w:rPr>
        <w:t>:</w:t>
      </w:r>
    </w:p>
    <w:p w14:paraId="17E05958" w14:textId="77777777" w:rsidR="00900CE4" w:rsidRPr="00900CE4" w:rsidRDefault="00900CE4" w:rsidP="00900CE4">
      <w:pPr>
        <w:spacing w:after="0" w:line="240" w:lineRule="auto"/>
      </w:pPr>
    </w:p>
    <w:p w14:paraId="14D045A3" w14:textId="77777777" w:rsidR="00900CE4" w:rsidRPr="00900CE4" w:rsidRDefault="00900CE4" w:rsidP="006103F6">
      <w:pPr>
        <w:pStyle w:val="ListParagraph"/>
        <w:numPr>
          <w:ilvl w:val="0"/>
          <w:numId w:val="1"/>
        </w:numPr>
        <w:spacing w:after="120" w:line="240" w:lineRule="auto"/>
        <w:ind w:left="714" w:hanging="357"/>
        <w:contextualSpacing w:val="0"/>
      </w:pPr>
      <w:r w:rsidRPr="00900CE4">
        <w:t>All student work that is submitted for assessment must meet the English requirements for Level 5 business writing.</w:t>
      </w:r>
    </w:p>
    <w:p w14:paraId="150C2854" w14:textId="77777777" w:rsidR="00900CE4" w:rsidRPr="00900CE4" w:rsidRDefault="00900CE4" w:rsidP="006103F6">
      <w:pPr>
        <w:pStyle w:val="ListParagraph"/>
        <w:numPr>
          <w:ilvl w:val="0"/>
          <w:numId w:val="1"/>
        </w:numPr>
        <w:spacing w:after="120" w:line="240" w:lineRule="auto"/>
        <w:ind w:left="714" w:hanging="357"/>
        <w:contextualSpacing w:val="0"/>
      </w:pPr>
      <w:r w:rsidRPr="00900CE4">
        <w:t>Any submitted assessment or part of an assessment that falls below the acceptable standard of the English requirements for Level 5 business writing will not be marked.</w:t>
      </w:r>
    </w:p>
    <w:p w14:paraId="0E73D524" w14:textId="77777777" w:rsidR="00900CE4" w:rsidRPr="00900CE4" w:rsidRDefault="00900CE4" w:rsidP="006103F6">
      <w:pPr>
        <w:pStyle w:val="ListParagraph"/>
        <w:numPr>
          <w:ilvl w:val="0"/>
          <w:numId w:val="1"/>
        </w:numPr>
        <w:spacing w:after="0" w:line="240" w:lineRule="auto"/>
        <w:ind w:left="714" w:hanging="357"/>
        <w:contextualSpacing w:val="0"/>
      </w:pPr>
      <w:r w:rsidRPr="00900CE4">
        <w:t>If you have any questions regarding the English requirements for Level 5 business writing, please talk to your tutor.</w:t>
      </w:r>
    </w:p>
    <w:p w14:paraId="0CC48984" w14:textId="77777777" w:rsidR="00900CE4" w:rsidRDefault="00900CE4" w:rsidP="00900CE4">
      <w:pPr>
        <w:spacing w:after="0" w:line="240" w:lineRule="auto"/>
      </w:pPr>
    </w:p>
    <w:p w14:paraId="6ADC52B6" w14:textId="77777777" w:rsidR="00900CE4" w:rsidRPr="00900CE4" w:rsidRDefault="00900CE4" w:rsidP="00900CE4">
      <w:pPr>
        <w:spacing w:after="0" w:line="240" w:lineRule="auto"/>
        <w:rPr>
          <w:b/>
        </w:rPr>
      </w:pPr>
      <w:r>
        <w:rPr>
          <w:b/>
        </w:rPr>
        <w:t>Referencing:</w:t>
      </w:r>
    </w:p>
    <w:p w14:paraId="215DEE14" w14:textId="77777777" w:rsidR="00900CE4" w:rsidRPr="00900CE4" w:rsidRDefault="00900CE4" w:rsidP="00900CE4">
      <w:pPr>
        <w:spacing w:after="0" w:line="240" w:lineRule="auto"/>
      </w:pPr>
    </w:p>
    <w:p w14:paraId="2B8346B7" w14:textId="77777777" w:rsidR="00900CE4" w:rsidRPr="00900CE4" w:rsidRDefault="00900CE4" w:rsidP="006103F6">
      <w:pPr>
        <w:pStyle w:val="ListParagraph"/>
        <w:numPr>
          <w:ilvl w:val="0"/>
          <w:numId w:val="2"/>
        </w:numPr>
        <w:spacing w:after="120" w:line="240" w:lineRule="auto"/>
        <w:ind w:left="714" w:hanging="357"/>
        <w:contextualSpacing w:val="0"/>
      </w:pPr>
      <w:r w:rsidRPr="00900CE4">
        <w:t>You must correctly reference all submitted assessments according to APA 6th ed. conventions for both in-text citations and in your reference list.</w:t>
      </w:r>
    </w:p>
    <w:p w14:paraId="663C9EF7" w14:textId="77777777" w:rsidR="00900CE4" w:rsidRPr="00900CE4" w:rsidRDefault="00900CE4" w:rsidP="006103F6">
      <w:pPr>
        <w:pStyle w:val="ListParagraph"/>
        <w:numPr>
          <w:ilvl w:val="0"/>
          <w:numId w:val="2"/>
        </w:numPr>
        <w:spacing w:after="120" w:line="240" w:lineRule="auto"/>
        <w:ind w:left="714" w:hanging="357"/>
        <w:contextualSpacing w:val="0"/>
      </w:pPr>
      <w:r w:rsidRPr="00900CE4">
        <w:t>You are required to reference because it is important to acknowledge the original source of other people’s ideas, research and opinions, as well as providing evidence of having undertaken independent research to support your own opinion/point of view/hypothesis/argument.</w:t>
      </w:r>
    </w:p>
    <w:p w14:paraId="3EAB4452" w14:textId="77777777" w:rsidR="00900CE4" w:rsidRPr="00900CE4" w:rsidRDefault="00900CE4" w:rsidP="006103F6">
      <w:pPr>
        <w:pStyle w:val="ListParagraph"/>
        <w:numPr>
          <w:ilvl w:val="0"/>
          <w:numId w:val="2"/>
        </w:numPr>
        <w:spacing w:after="120" w:line="240" w:lineRule="auto"/>
        <w:ind w:left="714" w:hanging="357"/>
        <w:contextualSpacing w:val="0"/>
      </w:pPr>
      <w:r w:rsidRPr="00900CE4">
        <w:t>Your tutor can provide further information and guidance on referencing and also direct you to referencing guides and resources.</w:t>
      </w:r>
    </w:p>
    <w:p w14:paraId="4B68C86B" w14:textId="77777777" w:rsidR="00900CE4" w:rsidRPr="00900CE4" w:rsidRDefault="00900CE4" w:rsidP="006103F6">
      <w:pPr>
        <w:pStyle w:val="ListParagraph"/>
        <w:numPr>
          <w:ilvl w:val="0"/>
          <w:numId w:val="1"/>
        </w:numPr>
        <w:spacing w:after="0" w:line="240" w:lineRule="auto"/>
        <w:ind w:left="714" w:hanging="357"/>
        <w:contextualSpacing w:val="0"/>
      </w:pPr>
      <w:r w:rsidRPr="00900CE4">
        <w:t>Wikipedia is not considered an acceptable source of reference.</w:t>
      </w:r>
    </w:p>
    <w:p w14:paraId="0DDD876B" w14:textId="77777777" w:rsidR="00900CE4" w:rsidRDefault="00900CE4" w:rsidP="00900CE4">
      <w:pPr>
        <w:spacing w:after="0" w:line="240" w:lineRule="auto"/>
      </w:pPr>
    </w:p>
    <w:p w14:paraId="06A0BF7C" w14:textId="77777777" w:rsidR="00900CE4" w:rsidRPr="00900CE4" w:rsidRDefault="00900CE4" w:rsidP="00900CE4">
      <w:pPr>
        <w:spacing w:after="0" w:line="240" w:lineRule="auto"/>
        <w:rPr>
          <w:b/>
        </w:rPr>
      </w:pPr>
      <w:r>
        <w:rPr>
          <w:b/>
        </w:rPr>
        <w:t>Plagiarism:</w:t>
      </w:r>
    </w:p>
    <w:p w14:paraId="5FDEA095" w14:textId="77777777" w:rsidR="00900CE4" w:rsidRPr="00900CE4" w:rsidRDefault="00900CE4" w:rsidP="00900CE4">
      <w:pPr>
        <w:spacing w:after="0" w:line="240" w:lineRule="auto"/>
      </w:pPr>
    </w:p>
    <w:p w14:paraId="7AC3583B" w14:textId="77777777" w:rsidR="00900CE4" w:rsidRPr="00900CE4" w:rsidRDefault="00900CE4" w:rsidP="006103F6">
      <w:pPr>
        <w:pStyle w:val="ListParagraph"/>
        <w:numPr>
          <w:ilvl w:val="0"/>
          <w:numId w:val="3"/>
        </w:numPr>
        <w:spacing w:after="120" w:line="240" w:lineRule="auto"/>
        <w:ind w:left="714" w:hanging="357"/>
        <w:contextualSpacing w:val="0"/>
      </w:pPr>
      <w:r w:rsidRPr="00900CE4">
        <w:t xml:space="preserve">Plagiarism is where you use another person’s words, ideas, diagrams or other original creations without acknowledging or giving credit to that person. </w:t>
      </w:r>
    </w:p>
    <w:p w14:paraId="331CC30D" w14:textId="77777777" w:rsidR="00900CE4" w:rsidRPr="00900CE4" w:rsidRDefault="00900CE4" w:rsidP="006103F6">
      <w:pPr>
        <w:pStyle w:val="ListParagraph"/>
        <w:numPr>
          <w:ilvl w:val="0"/>
          <w:numId w:val="3"/>
        </w:numPr>
        <w:spacing w:after="120" w:line="240" w:lineRule="auto"/>
        <w:ind w:left="714" w:hanging="357"/>
        <w:contextualSpacing w:val="0"/>
      </w:pPr>
      <w:r w:rsidRPr="00900CE4">
        <w:t xml:space="preserve">Any submitted assessment or part of an assessment which has plagiarised content will not be marked. </w:t>
      </w:r>
    </w:p>
    <w:p w14:paraId="717387B0" w14:textId="77777777" w:rsidR="00900CE4" w:rsidRPr="00900CE4" w:rsidRDefault="00900CE4" w:rsidP="006103F6">
      <w:pPr>
        <w:pStyle w:val="ListParagraph"/>
        <w:numPr>
          <w:ilvl w:val="0"/>
          <w:numId w:val="3"/>
        </w:numPr>
        <w:spacing w:after="120" w:line="240" w:lineRule="auto"/>
        <w:ind w:left="714" w:hanging="357"/>
        <w:contextualSpacing w:val="0"/>
      </w:pPr>
      <w:r w:rsidRPr="00900CE4">
        <w:t>All cases of plagiarism and/or cheating will be investigated and dealt with according to A08: Misconduct in Assessment Policy.</w:t>
      </w:r>
    </w:p>
    <w:p w14:paraId="78294D17" w14:textId="77777777" w:rsidR="00900CE4" w:rsidRPr="00900CE4" w:rsidRDefault="00900CE4" w:rsidP="006103F6">
      <w:pPr>
        <w:pStyle w:val="ListParagraph"/>
        <w:numPr>
          <w:ilvl w:val="0"/>
          <w:numId w:val="1"/>
        </w:numPr>
        <w:spacing w:after="0" w:line="240" w:lineRule="auto"/>
        <w:ind w:left="714" w:hanging="357"/>
        <w:contextualSpacing w:val="0"/>
      </w:pPr>
      <w:r w:rsidRPr="00900CE4">
        <w:t>If you have any questions regarding plagiarism, please talk to your tutor.</w:t>
      </w:r>
    </w:p>
    <w:p w14:paraId="637F69C2" w14:textId="77777777" w:rsidR="00900CE4" w:rsidRDefault="00900CE4" w:rsidP="00900CE4">
      <w:pPr>
        <w:spacing w:after="0" w:line="240" w:lineRule="auto"/>
      </w:pPr>
    </w:p>
    <w:p w14:paraId="2A0921CD" w14:textId="71DC84B0" w:rsidR="00F75886" w:rsidRDefault="00F75886" w:rsidP="00900CE4">
      <w:pPr>
        <w:spacing w:after="0" w:line="240" w:lineRule="auto"/>
        <w:rPr>
          <w:b/>
        </w:rPr>
      </w:pPr>
      <w:r>
        <w:rPr>
          <w:b/>
        </w:rPr>
        <w:t>Learning outcomes:</w:t>
      </w:r>
    </w:p>
    <w:p w14:paraId="33DB5916" w14:textId="77777777" w:rsidR="008E02A1" w:rsidRDefault="008E02A1" w:rsidP="00900CE4">
      <w:pPr>
        <w:spacing w:after="0" w:line="240" w:lineRule="auto"/>
        <w:rPr>
          <w:b/>
        </w:rPr>
      </w:pPr>
    </w:p>
    <w:p w14:paraId="3B6285A6" w14:textId="5D1B7844" w:rsidR="00F75886" w:rsidRDefault="00F75886" w:rsidP="00F75886">
      <w:pPr>
        <w:spacing w:after="120" w:line="240" w:lineRule="auto"/>
      </w:pPr>
      <w:r>
        <w:t>The L</w:t>
      </w:r>
      <w:r w:rsidR="00C8277F">
        <w:t>e</w:t>
      </w:r>
      <w:r>
        <w:t>arning outcomes associated with this assessment are:</w:t>
      </w:r>
    </w:p>
    <w:p w14:paraId="7F3C819A" w14:textId="35AB5B61" w:rsidR="008C3F2C" w:rsidRPr="003A2CA5" w:rsidRDefault="00AC7098" w:rsidP="003A2CA5">
      <w:pPr>
        <w:jc w:val="both"/>
        <w:rPr>
          <w:szCs w:val="24"/>
        </w:rPr>
      </w:pPr>
      <w:r w:rsidRPr="003A2CA5">
        <w:rPr>
          <w:b/>
          <w:color w:val="000000"/>
          <w:szCs w:val="24"/>
        </w:rPr>
        <w:t>LO</w:t>
      </w:r>
      <w:r w:rsidR="008C3F2C" w:rsidRPr="003A2CA5">
        <w:rPr>
          <w:b/>
          <w:color w:val="000000"/>
          <w:szCs w:val="24"/>
        </w:rPr>
        <w:t>1</w:t>
      </w:r>
      <w:r w:rsidRPr="003A2CA5">
        <w:rPr>
          <w:b/>
          <w:color w:val="000000"/>
          <w:szCs w:val="24"/>
        </w:rPr>
        <w:t xml:space="preserve"> </w:t>
      </w:r>
      <w:r w:rsidR="008C3F2C" w:rsidRPr="003A2CA5">
        <w:rPr>
          <w:color w:val="000000"/>
          <w:szCs w:val="24"/>
        </w:rPr>
        <w:t>Discuss core management concepts: what is management; management functions; managerial roles and skills</w:t>
      </w:r>
    </w:p>
    <w:p w14:paraId="20BE52D9" w14:textId="296A3194" w:rsidR="00AC7098" w:rsidRDefault="008C3F2C" w:rsidP="003A2CA5">
      <w:pPr>
        <w:jc w:val="both"/>
        <w:rPr>
          <w:b/>
        </w:rPr>
      </w:pPr>
      <w:r w:rsidRPr="003A2CA5">
        <w:rPr>
          <w:b/>
          <w:color w:val="000000"/>
          <w:szCs w:val="24"/>
        </w:rPr>
        <w:t>LO2</w:t>
      </w:r>
      <w:r w:rsidR="00AC7098" w:rsidRPr="003A2CA5">
        <w:rPr>
          <w:b/>
          <w:color w:val="000000"/>
          <w:szCs w:val="24"/>
        </w:rPr>
        <w:t xml:space="preserve"> </w:t>
      </w:r>
      <w:r w:rsidRPr="003A2CA5">
        <w:rPr>
          <w:szCs w:val="24"/>
        </w:rPr>
        <w:t>Explain management thinking: evolution of management including classical, humanistic and recent historical perspectives, contemporary management thinking</w:t>
      </w:r>
      <w:r w:rsidR="00F75886">
        <w:br w:type="page"/>
      </w:r>
      <w:r w:rsidR="00AC7098" w:rsidRPr="003A2CA5">
        <w:rPr>
          <w:b/>
        </w:rPr>
        <w:lastRenderedPageBreak/>
        <w:t xml:space="preserve">Assessment </w:t>
      </w:r>
      <w:r w:rsidR="007743A3">
        <w:rPr>
          <w:b/>
        </w:rPr>
        <w:t xml:space="preserve">Tasks </w:t>
      </w:r>
    </w:p>
    <w:p w14:paraId="13109A5A" w14:textId="1DB7E8F6" w:rsidR="007743A3" w:rsidRPr="007743A3" w:rsidRDefault="007743A3" w:rsidP="003A2CA5">
      <w:pPr>
        <w:jc w:val="both"/>
        <w:rPr>
          <w:b/>
        </w:rPr>
      </w:pPr>
      <w:r w:rsidRPr="007743A3">
        <w:rPr>
          <w:b/>
        </w:rPr>
        <w:t>Task 1</w:t>
      </w:r>
      <w:r w:rsidR="00057101">
        <w:rPr>
          <w:b/>
        </w:rPr>
        <w:t xml:space="preserve"> </w:t>
      </w:r>
      <w:r w:rsidR="00057101">
        <w:rPr>
          <w:b/>
        </w:rPr>
        <w:tab/>
      </w:r>
      <w:r w:rsidR="00057101">
        <w:rPr>
          <w:b/>
        </w:rPr>
        <w:tab/>
      </w:r>
      <w:r w:rsidR="00057101">
        <w:rPr>
          <w:b/>
        </w:rPr>
        <w:tab/>
      </w:r>
      <w:r w:rsidR="00057101">
        <w:rPr>
          <w:b/>
        </w:rPr>
        <w:tab/>
      </w:r>
      <w:r w:rsidR="00057101">
        <w:rPr>
          <w:b/>
        </w:rPr>
        <w:tab/>
      </w:r>
      <w:r w:rsidR="00057101">
        <w:rPr>
          <w:b/>
        </w:rPr>
        <w:tab/>
      </w:r>
      <w:r w:rsidR="00057101">
        <w:rPr>
          <w:b/>
        </w:rPr>
        <w:tab/>
      </w:r>
      <w:r w:rsidR="00057101">
        <w:rPr>
          <w:b/>
        </w:rPr>
        <w:tab/>
      </w:r>
      <w:r w:rsidR="00057101">
        <w:rPr>
          <w:b/>
        </w:rPr>
        <w:tab/>
      </w:r>
      <w:r w:rsidR="00057101">
        <w:rPr>
          <w:b/>
        </w:rPr>
        <w:tab/>
      </w:r>
      <w:r w:rsidR="00057101">
        <w:rPr>
          <w:b/>
        </w:rPr>
        <w:tab/>
        <w:t xml:space="preserve">  </w:t>
      </w:r>
      <w:r w:rsidR="006E3005">
        <w:rPr>
          <w:b/>
        </w:rPr>
        <w:t>(30</w:t>
      </w:r>
      <w:r w:rsidR="00057101">
        <w:rPr>
          <w:b/>
        </w:rPr>
        <w:t xml:space="preserve"> Marks)</w:t>
      </w:r>
    </w:p>
    <w:p w14:paraId="610C9BD1" w14:textId="5818ED7D" w:rsidR="00AC3114" w:rsidRDefault="00AC3114" w:rsidP="003A2CA5">
      <w:pPr>
        <w:jc w:val="both"/>
      </w:pPr>
      <w:r>
        <w:t>You are the reporting Manager of Vincent Weafer</w:t>
      </w:r>
      <w:r w:rsidR="00FA66B8">
        <w:t xml:space="preserve"> at Symantec, Y</w:t>
      </w:r>
      <w:r>
        <w:t>ou have been asked by</w:t>
      </w:r>
      <w:r w:rsidR="00FA66B8">
        <w:t xml:space="preserve"> the Human Resource Management D</w:t>
      </w:r>
      <w:r>
        <w:t xml:space="preserve">epartment to analyse Vincent Weafer’s management strategies and make appropriate recommendations for optimum operational efficiency and effectiveness at Symantec.  </w:t>
      </w:r>
    </w:p>
    <w:p w14:paraId="09DD5F20" w14:textId="545D81CE" w:rsidR="003A2CA5" w:rsidRPr="003A2CA5" w:rsidRDefault="00FA66B8" w:rsidP="003A2CA5">
      <w:pPr>
        <w:jc w:val="both"/>
        <w:rPr>
          <w:color w:val="000000"/>
          <w:szCs w:val="24"/>
        </w:rPr>
      </w:pPr>
      <w:r>
        <w:t xml:space="preserve">Read </w:t>
      </w:r>
      <w:r w:rsidR="00AC3114">
        <w:t>the case study below and answer the questions that follow. It is expected that you would research and a</w:t>
      </w:r>
      <w:r w:rsidR="006C6BC6">
        <w:t>pply various management theories and principles</w:t>
      </w:r>
      <w:r w:rsidR="00AC3114">
        <w:t xml:space="preserve"> in your answer.</w:t>
      </w:r>
    </w:p>
    <w:tbl>
      <w:tblPr>
        <w:tblStyle w:val="TableGrid"/>
        <w:tblW w:w="0" w:type="auto"/>
        <w:tblLook w:val="04A0" w:firstRow="1" w:lastRow="0" w:firstColumn="1" w:lastColumn="0" w:noHBand="0" w:noVBand="1"/>
      </w:tblPr>
      <w:tblGrid>
        <w:gridCol w:w="9016"/>
      </w:tblGrid>
      <w:tr w:rsidR="004411EB" w14:paraId="27C2C88C" w14:textId="77777777" w:rsidTr="004411EB">
        <w:tc>
          <w:tcPr>
            <w:tcW w:w="9016" w:type="dxa"/>
          </w:tcPr>
          <w:p w14:paraId="3EA869E4" w14:textId="2F4B5E9C" w:rsidR="00AC3114" w:rsidRPr="00AC3114" w:rsidRDefault="00AC3114" w:rsidP="00AC3114">
            <w:pPr>
              <w:shd w:val="clear" w:color="auto" w:fill="FFFFFF"/>
              <w:spacing w:after="150"/>
              <w:jc w:val="center"/>
              <w:rPr>
                <w:rFonts w:eastAsia="Times New Roman" w:cs="Arial"/>
                <w:b/>
                <w:lang w:val="en-AU" w:eastAsia="en-NZ"/>
              </w:rPr>
            </w:pPr>
            <w:r w:rsidRPr="00AC3114">
              <w:rPr>
                <w:rFonts w:eastAsia="Times New Roman" w:cs="Arial"/>
                <w:b/>
                <w:lang w:val="en-AU" w:eastAsia="en-NZ"/>
              </w:rPr>
              <w:t>Symantec</w:t>
            </w:r>
          </w:p>
          <w:p w14:paraId="2F67331E" w14:textId="7C0A4902" w:rsidR="001A4A61" w:rsidRDefault="004411EB" w:rsidP="00B027D7">
            <w:pPr>
              <w:shd w:val="clear" w:color="auto" w:fill="FFFFFF"/>
              <w:spacing w:after="150"/>
              <w:jc w:val="both"/>
              <w:rPr>
                <w:rFonts w:eastAsia="Times New Roman" w:cs="Arial"/>
                <w:lang w:val="en-AU" w:eastAsia="en-NZ"/>
              </w:rPr>
            </w:pPr>
            <w:r w:rsidRPr="00AC3114">
              <w:rPr>
                <w:rFonts w:eastAsia="Times New Roman" w:cs="Arial"/>
                <w:lang w:val="en-AU" w:eastAsia="en-NZ"/>
              </w:rPr>
              <w:t>Imagine what life would be like if your product</w:t>
            </w:r>
            <w:r w:rsidR="001A4A61">
              <w:rPr>
                <w:rFonts w:eastAsia="Times New Roman" w:cs="Arial"/>
                <w:lang w:val="en-AU" w:eastAsia="en-NZ"/>
              </w:rPr>
              <w:t>s</w:t>
            </w:r>
            <w:r w:rsidRPr="00AC3114">
              <w:rPr>
                <w:rFonts w:eastAsia="Times New Roman" w:cs="Arial"/>
                <w:lang w:val="en-AU" w:eastAsia="en-NZ"/>
              </w:rPr>
              <w:t xml:space="preserve"> were never finished, if your work were never done, if your market shifted 30 times a day. The computer-virus hunters at Symantec Corp. don't have to imagine. That's the reality of their daily work life. At the company's Response Lab in Santa Monica, California, described as the "dirtiest of all our networks at Symantec", software analysts collect viruses and other suspicious code and try to figure out how they work so security updates can be provided to the company's customers. By the door to the lab, there's even a hazardous materials box marked "Danger" where they put all the disks, tapes, and hard drives with the nasty viruses that need to be carefully and completely disposed of. Symantec's situation may seem unique, but the company, which makes content and network security software for both consumers and businesses, reflects the realities facing many organizations today: quickly shifting customer expectations and continuously emerging global competitors that have drastically shortened product life cycles. Managing talented people in such an environment can be quite challenging as well.</w:t>
            </w:r>
            <w:r w:rsidRPr="00AC3114">
              <w:rPr>
                <w:rFonts w:eastAsia="Times New Roman" w:cs="Arial"/>
                <w:lang w:val="en-AU" w:eastAsia="en-NZ"/>
              </w:rPr>
              <w:br/>
            </w:r>
            <w:r w:rsidRPr="00AC3114">
              <w:rPr>
                <w:rFonts w:eastAsia="Times New Roman" w:cs="Arial"/>
                <w:lang w:val="en-AU" w:eastAsia="en-NZ"/>
              </w:rPr>
              <w:br/>
              <w:t>Vincent Weafer, a native of Ireland, has been the leader of Symantec's virus-hunting team since 1999. Back then, he said, "There were less than two dozen people, and the pace of the industry was really slow.</w:t>
            </w:r>
            <w:r w:rsidR="00FA66B8">
              <w:rPr>
                <w:rFonts w:eastAsia="Times New Roman" w:cs="Arial"/>
                <w:lang w:val="en-AU" w:eastAsia="en-NZ"/>
              </w:rPr>
              <w:t xml:space="preserve"> P</w:t>
            </w:r>
            <w:r w:rsidRPr="00AC3114">
              <w:rPr>
                <w:rFonts w:eastAsia="Times New Roman" w:cs="Arial"/>
                <w:lang w:val="en-AU" w:eastAsia="en-NZ"/>
              </w:rPr>
              <w:t xml:space="preserve">erhaps there would be a few new viruses popping up each </w:t>
            </w:r>
            <w:r w:rsidR="00E24169" w:rsidRPr="00AC3114">
              <w:rPr>
                <w:rFonts w:eastAsia="Times New Roman" w:cs="Arial"/>
                <w:lang w:val="en-AU" w:eastAsia="en-NZ"/>
              </w:rPr>
              <w:t>day,</w:t>
            </w:r>
            <w:r w:rsidRPr="00AC3114">
              <w:rPr>
                <w:rFonts w:eastAsia="Times New Roman" w:cs="Arial"/>
                <w:lang w:val="en-AU" w:eastAsia="en-NZ"/>
              </w:rPr>
              <w:t xml:space="preserve"> and they would spread in a matter of months, not minutes." Now, Symantec's virus hunters around the world deal with some 20,000 virus samples each month, not all of which are unique, stand-alone viruses. To make the hunters' jobs even more interesting computer attacks are increasingly being spread by criminals </w:t>
            </w:r>
            <w:r w:rsidR="001A4A61">
              <w:rPr>
                <w:rFonts w:eastAsia="Times New Roman" w:cs="Arial"/>
                <w:lang w:val="en-AU" w:eastAsia="en-NZ"/>
              </w:rPr>
              <w:t>w</w:t>
            </w:r>
            <w:r w:rsidRPr="00AC3114">
              <w:rPr>
                <w:rFonts w:eastAsia="Times New Roman" w:cs="Arial"/>
                <w:lang w:val="en-AU" w:eastAsia="en-NZ"/>
              </w:rPr>
              <w:t>anting to ste</w:t>
            </w:r>
            <w:r w:rsidR="001A4A61">
              <w:rPr>
                <w:rFonts w:eastAsia="Times New Roman" w:cs="Arial"/>
                <w:lang w:val="en-AU" w:eastAsia="en-NZ"/>
              </w:rPr>
              <w:t>a</w:t>
            </w:r>
            <w:r w:rsidRPr="00AC3114">
              <w:rPr>
                <w:rFonts w:eastAsia="Times New Roman" w:cs="Arial"/>
                <w:lang w:val="en-AU" w:eastAsia="en-NZ"/>
              </w:rPr>
              <w:t>l</w:t>
            </w:r>
            <w:bookmarkStart w:id="0" w:name="_GoBack"/>
            <w:bookmarkEnd w:id="0"/>
            <w:r w:rsidRPr="00AC3114">
              <w:rPr>
                <w:rFonts w:eastAsia="Times New Roman" w:cs="Arial"/>
                <w:lang w:val="en-AU" w:eastAsia="en-NZ"/>
              </w:rPr>
              <w:t xml:space="preserve"> information whether corporate data or personal user account information that can be used in fraud. Dealing with these critical and time sensitive issues requires special talents. The response-centre team is a diverse group whose members weren't easy to find. Says Weafer, "It's not as if colleges are creating thousands of anti-malware or security experts every year that we can hire. If you find them in any part of the world, you just go after them." The response-centre team's makeup reflects that. For instance, one senior researcher is from Hungary; another is from Iceland; and another works out of her home in Melbourne, Florida. But they all share something in common:</w:t>
            </w:r>
            <w:r w:rsidR="00FA66B8">
              <w:rPr>
                <w:rFonts w:eastAsia="Times New Roman" w:cs="Arial"/>
                <w:lang w:val="en-AU" w:eastAsia="en-NZ"/>
              </w:rPr>
              <w:t xml:space="preserve"> </w:t>
            </w:r>
            <w:r w:rsidRPr="00AC3114">
              <w:rPr>
                <w:rFonts w:eastAsia="Times New Roman" w:cs="Arial"/>
                <w:lang w:val="en-AU" w:eastAsia="en-NZ"/>
              </w:rPr>
              <w:t>They're all motivated by solving problems.</w:t>
            </w:r>
            <w:r w:rsidRPr="00AC3114">
              <w:rPr>
                <w:rFonts w:eastAsia="Times New Roman" w:cs="Arial"/>
                <w:lang w:val="en-AU" w:eastAsia="en-NZ"/>
              </w:rPr>
              <w:br/>
            </w:r>
            <w:r w:rsidRPr="00AC3114">
              <w:rPr>
                <w:rFonts w:eastAsia="Times New Roman" w:cs="Arial"/>
                <w:lang w:val="en-AU" w:eastAsia="en-NZ"/>
              </w:rPr>
              <w:br/>
              <w:t>The launch of the Blaster-B worm in August 2003 changed the company's approach to dealing with viruses. The domino effect of Blaster-B and other viruses spawned by it meant the frontline software analysts were worki</w:t>
            </w:r>
            <w:r w:rsidR="00FA66B8">
              <w:rPr>
                <w:rFonts w:eastAsia="Times New Roman" w:cs="Arial"/>
                <w:lang w:val="en-AU" w:eastAsia="en-NZ"/>
              </w:rPr>
              <w:t>ng around the clock for almost two</w:t>
            </w:r>
            <w:r w:rsidRPr="00AC3114">
              <w:rPr>
                <w:rFonts w:eastAsia="Times New Roman" w:cs="Arial"/>
                <w:lang w:val="en-AU" w:eastAsia="en-NZ"/>
              </w:rPr>
              <w:t xml:space="preserve"> weeks. The "employee burnout" potential made the company realize that its virus hunting team would now have to be much deeper talent-wise. Now, the response centre’s team numbers </w:t>
            </w:r>
            <w:r w:rsidR="00FA66B8">
              <w:rPr>
                <w:rFonts w:eastAsia="Times New Roman" w:cs="Arial"/>
                <w:lang w:val="en-AU" w:eastAsia="en-NZ"/>
              </w:rPr>
              <w:t xml:space="preserve">is </w:t>
            </w:r>
            <w:r w:rsidRPr="00AC3114">
              <w:rPr>
                <w:rFonts w:eastAsia="Times New Roman" w:cs="Arial"/>
                <w:lang w:val="en-AU" w:eastAsia="en-NZ"/>
              </w:rPr>
              <w:t xml:space="preserve">in the hundreds and managers can rotate people from the front lines, where they’re responsible for responding to new security threats that crop up, into groups where they can help with new product development. Others write internal research papers. Still others are assigned to develop new tools that will help their colleagues battle the next wave of threats. There's even an individual who tries to figure out what makes the virus writers tick- and the day never ends for these virus hunters. When Santa Monica's team finishes its day, colleagues in Tokyo take over. When the Japanese team finishes its day, it hands off to </w:t>
            </w:r>
          </w:p>
          <w:p w14:paraId="79B86161" w14:textId="77777777" w:rsidR="001A4A61" w:rsidRDefault="001A4A61" w:rsidP="00B027D7">
            <w:pPr>
              <w:shd w:val="clear" w:color="auto" w:fill="FFFFFF"/>
              <w:spacing w:after="150"/>
              <w:jc w:val="both"/>
              <w:rPr>
                <w:rFonts w:eastAsia="Times New Roman" w:cs="Arial"/>
                <w:lang w:val="en-AU" w:eastAsia="en-NZ"/>
              </w:rPr>
            </w:pPr>
          </w:p>
          <w:p w14:paraId="317CC83D" w14:textId="77777777" w:rsidR="001A4A61" w:rsidRDefault="001A4A61" w:rsidP="00B027D7">
            <w:pPr>
              <w:shd w:val="clear" w:color="auto" w:fill="FFFFFF"/>
              <w:spacing w:after="150"/>
              <w:jc w:val="both"/>
              <w:rPr>
                <w:rFonts w:eastAsia="Times New Roman" w:cs="Arial"/>
                <w:lang w:val="en-AU" w:eastAsia="en-NZ"/>
              </w:rPr>
            </w:pPr>
          </w:p>
          <w:p w14:paraId="76946DB6" w14:textId="2520E330" w:rsidR="004411EB" w:rsidRPr="00AC3114" w:rsidRDefault="004411EB" w:rsidP="00B027D7">
            <w:pPr>
              <w:shd w:val="clear" w:color="auto" w:fill="FFFFFF"/>
              <w:spacing w:after="150"/>
              <w:jc w:val="both"/>
              <w:rPr>
                <w:rFonts w:eastAsia="Times New Roman" w:cs="Arial"/>
                <w:lang w:eastAsia="en-NZ"/>
              </w:rPr>
            </w:pPr>
            <w:r w:rsidRPr="00AC3114">
              <w:rPr>
                <w:rFonts w:eastAsia="Times New Roman" w:cs="Arial"/>
                <w:lang w:val="en-AU" w:eastAsia="en-NZ"/>
              </w:rPr>
              <w:t xml:space="preserve">, who then hands back to Santa Monica for the new day. It's a frenetic chaotic, challenging work </w:t>
            </w:r>
            <w:r w:rsidRPr="00AC3114">
              <w:rPr>
                <w:rFonts w:eastAsia="Times New Roman" w:cs="Arial"/>
                <w:lang w:val="en-AU" w:eastAsia="en-NZ"/>
              </w:rPr>
              <w:lastRenderedPageBreak/>
              <w:t>environment that spans the entire globe. But Weafer says his goals are to ‘try to take the chaos out, to make the exciting boring’, to have a predictable and well –defined process for dealing with the virus threats and to spread work evenly to the company’s facilities around the world. It is a managerial challenge that Weafer has embraced.</w:t>
            </w:r>
          </w:p>
          <w:p w14:paraId="355C0F46" w14:textId="05B0844E" w:rsidR="004411EB" w:rsidRPr="007743A3" w:rsidRDefault="004411EB" w:rsidP="007743A3">
            <w:pPr>
              <w:shd w:val="clear" w:color="auto" w:fill="FFFFFF"/>
              <w:spacing w:after="150"/>
              <w:jc w:val="both"/>
              <w:rPr>
                <w:rFonts w:eastAsia="Times New Roman" w:cs="Arial"/>
                <w:lang w:eastAsia="en-NZ"/>
              </w:rPr>
            </w:pPr>
            <w:r w:rsidRPr="00AC3114">
              <w:rPr>
                <w:rFonts w:eastAsia="Times New Roman" w:cs="Arial"/>
                <w:lang w:val="en-AU" w:eastAsia="en-NZ"/>
              </w:rPr>
              <w:t xml:space="preserve">But the security experts realise that despite their teams’ best effort, THEY ARE LOSING THE BATTLE. They plan to add another line of defence and use the power of people to hunt down the cyber criminals by recruiting victims and other computer users to help them go on the offensive and track down the </w:t>
            </w:r>
            <w:r w:rsidR="009571D9" w:rsidRPr="00AC3114">
              <w:rPr>
                <w:rFonts w:eastAsia="Times New Roman" w:cs="Arial"/>
                <w:lang w:val="en-AU" w:eastAsia="en-NZ"/>
              </w:rPr>
              <w:t xml:space="preserve">hackers. </w:t>
            </w:r>
            <w:r w:rsidRPr="00AC3114">
              <w:rPr>
                <w:rFonts w:eastAsia="Times New Roman" w:cs="Arial"/>
                <w:lang w:val="en-AU" w:eastAsia="en-NZ"/>
              </w:rPr>
              <w:t>Rowan Trollope, senior vice president for consumer products at Symantec, says: It’s time to stop building burglar alarms to keep people safe and go after the bad guys. Thus at the introduction of its new Norton internet security system ,Symantec is now asking customers to opt in to a program that will collect data about attempted computer intrusions and then forward the information to authorities.</w:t>
            </w:r>
          </w:p>
        </w:tc>
      </w:tr>
    </w:tbl>
    <w:p w14:paraId="4EABB0B7" w14:textId="77777777" w:rsidR="00E24169" w:rsidRDefault="00E24169" w:rsidP="00AC7098">
      <w:pPr>
        <w:jc w:val="both"/>
        <w:rPr>
          <w:b/>
        </w:rPr>
      </w:pPr>
    </w:p>
    <w:p w14:paraId="3321B66A" w14:textId="09CA0B35" w:rsidR="005548A5" w:rsidRDefault="005548A5" w:rsidP="006103F6">
      <w:pPr>
        <w:pStyle w:val="ListParagraph"/>
        <w:numPr>
          <w:ilvl w:val="0"/>
          <w:numId w:val="8"/>
        </w:numPr>
        <w:jc w:val="both"/>
      </w:pPr>
      <w:r>
        <w:t>Discuss the concepts of management, efficiency and effectiveness as applied to Symantec.</w:t>
      </w:r>
    </w:p>
    <w:p w14:paraId="53BE3884" w14:textId="23E1F54F" w:rsidR="006C6BC6" w:rsidRDefault="00904FE0" w:rsidP="006C6BC6">
      <w:pPr>
        <w:pStyle w:val="ListParagraph"/>
        <w:ind w:left="5040" w:firstLine="720"/>
        <w:jc w:val="both"/>
      </w:pPr>
      <w:r>
        <w:t xml:space="preserve">  </w:t>
      </w:r>
      <w:r w:rsidR="006C6BC6">
        <w:t>(</w:t>
      </w:r>
      <w:r w:rsidR="0052302E">
        <w:t>0.5</w:t>
      </w:r>
      <w:r>
        <w:t xml:space="preserve"> Mark each, a total of 1.5</w:t>
      </w:r>
      <w:r w:rsidR="006C6BC6">
        <w:t xml:space="preserve"> Marks)</w:t>
      </w:r>
    </w:p>
    <w:p w14:paraId="6A7A8B01" w14:textId="77777777" w:rsidR="006C6BC6" w:rsidRDefault="006C6BC6" w:rsidP="006C6BC6">
      <w:pPr>
        <w:pStyle w:val="ListParagraph"/>
        <w:ind w:left="5040" w:firstLine="720"/>
        <w:jc w:val="both"/>
      </w:pPr>
    </w:p>
    <w:p w14:paraId="0E56A4F0" w14:textId="77777777" w:rsidR="00307E63" w:rsidRDefault="007A431E" w:rsidP="006103F6">
      <w:pPr>
        <w:pStyle w:val="ListParagraph"/>
        <w:numPr>
          <w:ilvl w:val="0"/>
          <w:numId w:val="8"/>
        </w:numPr>
        <w:jc w:val="both"/>
      </w:pPr>
      <w:r>
        <w:t>Identify and critically analyse</w:t>
      </w:r>
      <w:r w:rsidR="007E38AB">
        <w:t xml:space="preserve"> how the following managerial functions could be applied to Symantec for enhanced operational efficiency and effectiveness.</w:t>
      </w:r>
      <w:r w:rsidR="00307E63">
        <w:t xml:space="preserve"> </w:t>
      </w:r>
    </w:p>
    <w:p w14:paraId="6F7D1430" w14:textId="3C827C00" w:rsidR="007E38AB" w:rsidRDefault="00253E20" w:rsidP="00307E63">
      <w:pPr>
        <w:pStyle w:val="ListParagraph"/>
        <w:ind w:left="5040" w:firstLine="720"/>
        <w:jc w:val="both"/>
      </w:pPr>
      <w:r>
        <w:t xml:space="preserve"> </w:t>
      </w:r>
      <w:r w:rsidR="0052302E">
        <w:t xml:space="preserve">   </w:t>
      </w:r>
      <w:r w:rsidR="00307E63">
        <w:t>(</w:t>
      </w:r>
      <w:r w:rsidR="0052302E">
        <w:t>3</w:t>
      </w:r>
      <w:r w:rsidR="00307E63">
        <w:t xml:space="preserve"> Marks each, a total of </w:t>
      </w:r>
      <w:r>
        <w:t>1</w:t>
      </w:r>
      <w:r w:rsidR="0052302E">
        <w:t>2</w:t>
      </w:r>
      <w:r w:rsidR="00307E63">
        <w:t xml:space="preserve"> Marks)</w:t>
      </w:r>
    </w:p>
    <w:p w14:paraId="3A530484" w14:textId="77777777" w:rsidR="007E38AB" w:rsidRDefault="007E38AB" w:rsidP="007E38AB">
      <w:pPr>
        <w:pStyle w:val="ListParagraph"/>
        <w:jc w:val="both"/>
      </w:pPr>
    </w:p>
    <w:p w14:paraId="65469A82" w14:textId="085C04EA" w:rsidR="007E38AB" w:rsidRDefault="007E38AB" w:rsidP="00681707">
      <w:pPr>
        <w:pStyle w:val="ListParagraph"/>
        <w:numPr>
          <w:ilvl w:val="0"/>
          <w:numId w:val="10"/>
        </w:numPr>
        <w:spacing w:line="276" w:lineRule="auto"/>
        <w:ind w:left="1560" w:hanging="567"/>
        <w:jc w:val="both"/>
      </w:pPr>
      <w:r>
        <w:t>Planning</w:t>
      </w:r>
    </w:p>
    <w:p w14:paraId="60E33B04" w14:textId="0C12B240" w:rsidR="007E38AB" w:rsidRDefault="007E38AB" w:rsidP="00681707">
      <w:pPr>
        <w:pStyle w:val="ListParagraph"/>
        <w:numPr>
          <w:ilvl w:val="0"/>
          <w:numId w:val="10"/>
        </w:numPr>
        <w:spacing w:line="276" w:lineRule="auto"/>
        <w:ind w:left="1560" w:hanging="567"/>
        <w:jc w:val="both"/>
      </w:pPr>
      <w:r>
        <w:t>Organising</w:t>
      </w:r>
    </w:p>
    <w:p w14:paraId="4D352D2B" w14:textId="5888E767" w:rsidR="007E38AB" w:rsidRDefault="007E38AB" w:rsidP="00681707">
      <w:pPr>
        <w:pStyle w:val="ListParagraph"/>
        <w:numPr>
          <w:ilvl w:val="0"/>
          <w:numId w:val="10"/>
        </w:numPr>
        <w:spacing w:line="276" w:lineRule="auto"/>
        <w:ind w:left="1560" w:hanging="567"/>
        <w:jc w:val="both"/>
      </w:pPr>
      <w:r>
        <w:t xml:space="preserve">Leading </w:t>
      </w:r>
    </w:p>
    <w:p w14:paraId="444CFCBE" w14:textId="0318F509" w:rsidR="007E38AB" w:rsidRDefault="007E38AB" w:rsidP="00681707">
      <w:pPr>
        <w:pStyle w:val="ListParagraph"/>
        <w:numPr>
          <w:ilvl w:val="0"/>
          <w:numId w:val="10"/>
        </w:numPr>
        <w:spacing w:line="276" w:lineRule="auto"/>
        <w:ind w:left="1560" w:hanging="567"/>
        <w:jc w:val="both"/>
      </w:pPr>
      <w:r>
        <w:t xml:space="preserve">Controlling </w:t>
      </w:r>
    </w:p>
    <w:p w14:paraId="45CF8671" w14:textId="77777777" w:rsidR="007A431E" w:rsidRDefault="007A431E" w:rsidP="005617A6">
      <w:pPr>
        <w:pStyle w:val="ListParagraph"/>
        <w:ind w:left="1560" w:hanging="567"/>
        <w:jc w:val="both"/>
      </w:pPr>
    </w:p>
    <w:p w14:paraId="3E241B70" w14:textId="38F242C5" w:rsidR="00B5761E" w:rsidRDefault="007E38AB" w:rsidP="005617A6">
      <w:pPr>
        <w:pStyle w:val="ListParagraph"/>
        <w:numPr>
          <w:ilvl w:val="0"/>
          <w:numId w:val="8"/>
        </w:numPr>
        <w:jc w:val="both"/>
      </w:pPr>
      <w:r>
        <w:t>Identify and discuss</w:t>
      </w:r>
      <w:r w:rsidR="005F1D3A">
        <w:t xml:space="preserve"> how the following managerial skills of Vincent Weafer could enhance operational </w:t>
      </w:r>
      <w:r>
        <w:t>efficiency and effectiveness of Symantec.</w:t>
      </w:r>
      <w:r w:rsidR="00307E63">
        <w:t xml:space="preserve"> </w:t>
      </w:r>
      <w:r w:rsidR="00307E63">
        <w:tab/>
        <w:t xml:space="preserve">       </w:t>
      </w:r>
    </w:p>
    <w:p w14:paraId="65DC8F81" w14:textId="73E63283" w:rsidR="007E38AB" w:rsidRDefault="00720DD9" w:rsidP="005617A6">
      <w:pPr>
        <w:pStyle w:val="ListParagraph"/>
        <w:ind w:left="1560" w:hanging="567"/>
        <w:jc w:val="both"/>
      </w:pPr>
      <w:r>
        <w:t xml:space="preserve"> </w:t>
      </w:r>
      <w:r w:rsidR="005617A6">
        <w:tab/>
      </w:r>
      <w:r w:rsidR="005617A6">
        <w:tab/>
      </w:r>
      <w:r w:rsidR="005617A6">
        <w:tab/>
      </w:r>
      <w:r w:rsidR="005617A6">
        <w:tab/>
      </w:r>
      <w:r w:rsidR="005617A6">
        <w:tab/>
      </w:r>
      <w:r w:rsidR="005617A6">
        <w:tab/>
        <w:t xml:space="preserve">              </w:t>
      </w:r>
      <w:r w:rsidR="00241E6E">
        <w:t xml:space="preserve"> </w:t>
      </w:r>
      <w:r>
        <w:t xml:space="preserve"> </w:t>
      </w:r>
      <w:r w:rsidR="00307E63">
        <w:t>(1</w:t>
      </w:r>
      <w:r w:rsidR="00B5761E">
        <w:t>.5</w:t>
      </w:r>
      <w:r w:rsidR="00307E63">
        <w:t xml:space="preserve"> Mark each, a total of </w:t>
      </w:r>
      <w:r>
        <w:t>4.5</w:t>
      </w:r>
      <w:r w:rsidR="00307E63">
        <w:t xml:space="preserve"> Marks)</w:t>
      </w:r>
    </w:p>
    <w:p w14:paraId="6CAC05D6" w14:textId="77777777" w:rsidR="007E38AB" w:rsidRDefault="007E38AB" w:rsidP="005617A6">
      <w:pPr>
        <w:pStyle w:val="ListParagraph"/>
        <w:ind w:left="1560" w:hanging="567"/>
      </w:pPr>
    </w:p>
    <w:p w14:paraId="59D4AB8B" w14:textId="0515AA20" w:rsidR="007E38AB" w:rsidRDefault="007E38AB" w:rsidP="00681707">
      <w:pPr>
        <w:pStyle w:val="ListParagraph"/>
        <w:numPr>
          <w:ilvl w:val="0"/>
          <w:numId w:val="9"/>
        </w:numPr>
        <w:spacing w:line="276" w:lineRule="auto"/>
        <w:ind w:left="1560" w:hanging="567"/>
        <w:jc w:val="both"/>
      </w:pPr>
      <w:r>
        <w:t>Technical</w:t>
      </w:r>
    </w:p>
    <w:p w14:paraId="0167C5A3" w14:textId="5E540263" w:rsidR="007E38AB" w:rsidRDefault="007E38AB" w:rsidP="00681707">
      <w:pPr>
        <w:pStyle w:val="ListParagraph"/>
        <w:numPr>
          <w:ilvl w:val="0"/>
          <w:numId w:val="9"/>
        </w:numPr>
        <w:spacing w:line="276" w:lineRule="auto"/>
        <w:ind w:left="1560" w:hanging="567"/>
        <w:jc w:val="both"/>
      </w:pPr>
      <w:r>
        <w:t>Human</w:t>
      </w:r>
    </w:p>
    <w:p w14:paraId="2B2C520A" w14:textId="23072C98" w:rsidR="007E38AB" w:rsidRDefault="007E38AB" w:rsidP="00681707">
      <w:pPr>
        <w:pStyle w:val="ListParagraph"/>
        <w:numPr>
          <w:ilvl w:val="0"/>
          <w:numId w:val="9"/>
        </w:numPr>
        <w:spacing w:line="276" w:lineRule="auto"/>
        <w:ind w:left="1560" w:hanging="567"/>
        <w:jc w:val="both"/>
      </w:pPr>
      <w:r>
        <w:t>Conceptual</w:t>
      </w:r>
    </w:p>
    <w:p w14:paraId="3514C96D" w14:textId="77777777" w:rsidR="007E38AB" w:rsidRDefault="007E38AB" w:rsidP="007E38AB">
      <w:pPr>
        <w:pStyle w:val="ListParagraph"/>
        <w:ind w:left="1440"/>
        <w:jc w:val="both"/>
      </w:pPr>
    </w:p>
    <w:p w14:paraId="6ABFA14C" w14:textId="77777777" w:rsidR="00307E63" w:rsidRDefault="007E38AB" w:rsidP="006103F6">
      <w:pPr>
        <w:pStyle w:val="ListParagraph"/>
        <w:numPr>
          <w:ilvl w:val="0"/>
          <w:numId w:val="8"/>
        </w:numPr>
        <w:jc w:val="both"/>
      </w:pPr>
      <w:r>
        <w:t xml:space="preserve">Identify and critically examine at least </w:t>
      </w:r>
      <w:r>
        <w:rPr>
          <w:b/>
        </w:rPr>
        <w:t xml:space="preserve">four </w:t>
      </w:r>
      <w:r>
        <w:t>roles that could be played by Vincent Weafer to enhance operational efficiency and effectiveness of Symantec.</w:t>
      </w:r>
      <w:r w:rsidR="006C6BC6">
        <w:t xml:space="preserve"> </w:t>
      </w:r>
    </w:p>
    <w:p w14:paraId="3F0B8936" w14:textId="52E61B68" w:rsidR="007E38AB" w:rsidRDefault="0052302E" w:rsidP="00307E63">
      <w:pPr>
        <w:pStyle w:val="ListParagraph"/>
        <w:ind w:left="5040" w:firstLine="720"/>
        <w:jc w:val="both"/>
      </w:pPr>
      <w:r>
        <w:t xml:space="preserve">   </w:t>
      </w:r>
      <w:r w:rsidR="00253E20">
        <w:t xml:space="preserve"> </w:t>
      </w:r>
      <w:r w:rsidR="006C6BC6">
        <w:t>(</w:t>
      </w:r>
      <w:r>
        <w:t>3</w:t>
      </w:r>
      <w:r w:rsidR="00253E20">
        <w:t xml:space="preserve"> Marks each, a total of 1</w:t>
      </w:r>
      <w:r>
        <w:t>2</w:t>
      </w:r>
      <w:r w:rsidR="00307E63">
        <w:t xml:space="preserve"> Marks)</w:t>
      </w:r>
    </w:p>
    <w:p w14:paraId="57EC65B8" w14:textId="676D5888" w:rsidR="007E38AB" w:rsidRDefault="007E38AB" w:rsidP="007E38AB">
      <w:pPr>
        <w:pStyle w:val="ListParagraph"/>
        <w:ind w:left="1080"/>
        <w:jc w:val="both"/>
      </w:pPr>
    </w:p>
    <w:p w14:paraId="68EA4095" w14:textId="1D5904FE" w:rsidR="001A6831" w:rsidRDefault="001A6831" w:rsidP="007E38AB">
      <w:pPr>
        <w:pStyle w:val="ListParagraph"/>
        <w:ind w:left="1080"/>
        <w:jc w:val="both"/>
      </w:pPr>
    </w:p>
    <w:p w14:paraId="7B214695" w14:textId="1B4DE3B6" w:rsidR="001A6831" w:rsidRDefault="001A6831" w:rsidP="007E38AB">
      <w:pPr>
        <w:pStyle w:val="ListParagraph"/>
        <w:ind w:left="1080"/>
        <w:jc w:val="both"/>
      </w:pPr>
    </w:p>
    <w:p w14:paraId="16256C53" w14:textId="771B94F7" w:rsidR="001A6831" w:rsidRDefault="001A6831" w:rsidP="007E38AB">
      <w:pPr>
        <w:pStyle w:val="ListParagraph"/>
        <w:ind w:left="1080"/>
        <w:jc w:val="both"/>
      </w:pPr>
    </w:p>
    <w:p w14:paraId="782ECFDF" w14:textId="6D21EE0C" w:rsidR="001A6831" w:rsidRDefault="001A6831" w:rsidP="007E38AB">
      <w:pPr>
        <w:pStyle w:val="ListParagraph"/>
        <w:ind w:left="1080"/>
        <w:jc w:val="both"/>
      </w:pPr>
    </w:p>
    <w:p w14:paraId="49B626D7" w14:textId="4D2E405E" w:rsidR="001A6831" w:rsidRDefault="001A6831" w:rsidP="007E38AB">
      <w:pPr>
        <w:pStyle w:val="ListParagraph"/>
        <w:ind w:left="1080"/>
        <w:jc w:val="both"/>
      </w:pPr>
    </w:p>
    <w:p w14:paraId="02683889" w14:textId="21A0CAB1" w:rsidR="001A6831" w:rsidRDefault="001A6831" w:rsidP="007E38AB">
      <w:pPr>
        <w:pStyle w:val="ListParagraph"/>
        <w:ind w:left="1080"/>
        <w:jc w:val="both"/>
      </w:pPr>
    </w:p>
    <w:p w14:paraId="308CBD6C" w14:textId="05DA0D5E" w:rsidR="001A6831" w:rsidRDefault="001A6831" w:rsidP="007E38AB">
      <w:pPr>
        <w:pStyle w:val="ListParagraph"/>
        <w:ind w:left="1080"/>
        <w:jc w:val="both"/>
      </w:pPr>
    </w:p>
    <w:p w14:paraId="193F943C" w14:textId="29038DE7" w:rsidR="001A6831" w:rsidRDefault="001A6831" w:rsidP="007E38AB">
      <w:pPr>
        <w:pStyle w:val="ListParagraph"/>
        <w:ind w:left="1080"/>
        <w:jc w:val="both"/>
      </w:pPr>
    </w:p>
    <w:p w14:paraId="08679FAD" w14:textId="083B62A5" w:rsidR="001A6831" w:rsidRDefault="001A6831" w:rsidP="007E38AB">
      <w:pPr>
        <w:pStyle w:val="ListParagraph"/>
        <w:ind w:left="1080"/>
        <w:jc w:val="both"/>
      </w:pPr>
    </w:p>
    <w:p w14:paraId="694403D2" w14:textId="77777777" w:rsidR="001A6831" w:rsidRDefault="001A6831" w:rsidP="007E38AB">
      <w:pPr>
        <w:pStyle w:val="ListParagraph"/>
        <w:ind w:left="1080"/>
        <w:jc w:val="both"/>
      </w:pPr>
    </w:p>
    <w:p w14:paraId="0675A919" w14:textId="30F3A63B" w:rsidR="00537494" w:rsidRDefault="008C3F2C" w:rsidP="00AC7098">
      <w:pPr>
        <w:jc w:val="both"/>
        <w:rPr>
          <w:b/>
        </w:rPr>
      </w:pPr>
      <w:r>
        <w:rPr>
          <w:b/>
        </w:rPr>
        <w:t>Task Two</w:t>
      </w:r>
      <w:r w:rsidR="0052302E">
        <w:rPr>
          <w:b/>
        </w:rPr>
        <w:t xml:space="preserve"> </w:t>
      </w:r>
      <w:r w:rsidR="0052302E">
        <w:rPr>
          <w:b/>
        </w:rPr>
        <w:tab/>
      </w:r>
      <w:r w:rsidR="0052302E">
        <w:rPr>
          <w:b/>
        </w:rPr>
        <w:tab/>
      </w:r>
      <w:r w:rsidR="0052302E">
        <w:rPr>
          <w:b/>
        </w:rPr>
        <w:tab/>
      </w:r>
      <w:r w:rsidR="0052302E">
        <w:rPr>
          <w:b/>
        </w:rPr>
        <w:tab/>
      </w:r>
      <w:r w:rsidR="0052302E">
        <w:rPr>
          <w:b/>
        </w:rPr>
        <w:tab/>
      </w:r>
      <w:r w:rsidR="0052302E">
        <w:rPr>
          <w:b/>
        </w:rPr>
        <w:tab/>
      </w:r>
      <w:r w:rsidR="0052302E">
        <w:rPr>
          <w:b/>
        </w:rPr>
        <w:tab/>
      </w:r>
      <w:r w:rsidR="0052302E">
        <w:rPr>
          <w:b/>
        </w:rPr>
        <w:tab/>
      </w:r>
      <w:r w:rsidR="0052302E">
        <w:rPr>
          <w:b/>
        </w:rPr>
        <w:tab/>
      </w:r>
      <w:r w:rsidR="0052302E">
        <w:rPr>
          <w:b/>
        </w:rPr>
        <w:tab/>
        <w:t xml:space="preserve">  (60 Marks)</w:t>
      </w:r>
    </w:p>
    <w:p w14:paraId="6090B3F1" w14:textId="7C17B1F4" w:rsidR="0036783A" w:rsidRDefault="0036783A" w:rsidP="00A04647">
      <w:pPr>
        <w:pStyle w:val="ListParagraph"/>
        <w:numPr>
          <w:ilvl w:val="0"/>
          <w:numId w:val="25"/>
        </w:numPr>
        <w:jc w:val="both"/>
      </w:pPr>
      <w:r>
        <w:t xml:space="preserve">Critically analyse </w:t>
      </w:r>
      <w:r w:rsidRPr="00A04647">
        <w:rPr>
          <w:b/>
        </w:rPr>
        <w:t>one</w:t>
      </w:r>
      <w:r w:rsidR="00FA66B8">
        <w:t xml:space="preserve"> classical perspective</w:t>
      </w:r>
      <w:r>
        <w:t xml:space="preserve"> of management.</w:t>
      </w:r>
      <w:r w:rsidR="00A04647">
        <w:t xml:space="preserve"> Your anal</w:t>
      </w:r>
      <w:r w:rsidR="00241E6E">
        <w:t>ysis must include the following</w:t>
      </w:r>
      <w:r w:rsidR="00681707">
        <w:t>:</w:t>
      </w:r>
      <w:r w:rsidR="00241E6E">
        <w:tab/>
      </w:r>
      <w:r w:rsidR="00241E6E">
        <w:tab/>
      </w:r>
      <w:r w:rsidR="00241E6E">
        <w:tab/>
      </w:r>
      <w:r w:rsidR="00241E6E">
        <w:tab/>
      </w:r>
      <w:r w:rsidR="00241E6E">
        <w:tab/>
      </w:r>
      <w:r w:rsidR="00241E6E">
        <w:tab/>
      </w:r>
      <w:r w:rsidR="00241E6E">
        <w:tab/>
      </w:r>
      <w:r w:rsidR="00241E6E">
        <w:tab/>
      </w:r>
      <w:r w:rsidR="00241E6E">
        <w:tab/>
        <w:t xml:space="preserve">   (15 Marks)</w:t>
      </w:r>
    </w:p>
    <w:p w14:paraId="31253F18" w14:textId="77777777" w:rsidR="00241E6E" w:rsidRDefault="00241E6E" w:rsidP="00241E6E">
      <w:pPr>
        <w:pStyle w:val="ListParagraph"/>
        <w:jc w:val="both"/>
      </w:pPr>
    </w:p>
    <w:p w14:paraId="256AB9EA" w14:textId="1E91DA3C" w:rsidR="00A04647" w:rsidRDefault="00A04647" w:rsidP="00681707">
      <w:pPr>
        <w:pStyle w:val="ListParagraph"/>
        <w:numPr>
          <w:ilvl w:val="0"/>
          <w:numId w:val="26"/>
        </w:numPr>
        <w:spacing w:line="276" w:lineRule="auto"/>
        <w:ind w:left="1418" w:hanging="425"/>
        <w:jc w:val="both"/>
      </w:pPr>
      <w:r>
        <w:t>Summary of the theory</w:t>
      </w:r>
      <w:r w:rsidR="007008FF">
        <w:tab/>
      </w:r>
      <w:r w:rsidR="007008FF">
        <w:tab/>
      </w:r>
      <w:r w:rsidR="007008FF">
        <w:tab/>
      </w:r>
      <w:r w:rsidR="007008FF">
        <w:tab/>
      </w:r>
      <w:r w:rsidR="007008FF">
        <w:tab/>
      </w:r>
      <w:r w:rsidR="007008FF">
        <w:tab/>
      </w:r>
      <w:r w:rsidR="007008FF">
        <w:tab/>
        <w:t xml:space="preserve">    </w:t>
      </w:r>
      <w:r w:rsidR="001A6831">
        <w:t xml:space="preserve"> (</w:t>
      </w:r>
      <w:r w:rsidR="007008FF">
        <w:t>2 Marks</w:t>
      </w:r>
      <w:r w:rsidR="001A6831">
        <w:t>)</w:t>
      </w:r>
    </w:p>
    <w:p w14:paraId="2012818B" w14:textId="3E8A6FD5" w:rsidR="00A04647" w:rsidRDefault="00A04647" w:rsidP="00681707">
      <w:pPr>
        <w:pStyle w:val="ListParagraph"/>
        <w:numPr>
          <w:ilvl w:val="0"/>
          <w:numId w:val="26"/>
        </w:numPr>
        <w:spacing w:line="276" w:lineRule="auto"/>
        <w:ind w:left="1418" w:hanging="425"/>
        <w:jc w:val="both"/>
      </w:pPr>
      <w:r w:rsidRPr="00A04647">
        <w:rPr>
          <w:b/>
        </w:rPr>
        <w:t>Three</w:t>
      </w:r>
      <w:r>
        <w:t xml:space="preserve"> strengths and </w:t>
      </w:r>
      <w:r w:rsidRPr="00A04647">
        <w:rPr>
          <w:b/>
        </w:rPr>
        <w:t>three</w:t>
      </w:r>
      <w:r>
        <w:t xml:space="preserve"> weaknesses</w:t>
      </w:r>
      <w:r w:rsidR="001A6831">
        <w:t xml:space="preserve"> </w:t>
      </w:r>
      <w:r w:rsidR="001A6831">
        <w:tab/>
      </w:r>
      <w:r w:rsidR="001A6831">
        <w:tab/>
        <w:t xml:space="preserve">     (0.5 Mark each, a total of 3 Marks)</w:t>
      </w:r>
    </w:p>
    <w:p w14:paraId="203A7D64" w14:textId="7C3235D2" w:rsidR="00A04647" w:rsidRDefault="00A04647" w:rsidP="00681707">
      <w:pPr>
        <w:pStyle w:val="ListParagraph"/>
        <w:numPr>
          <w:ilvl w:val="0"/>
          <w:numId w:val="26"/>
        </w:numPr>
        <w:spacing w:line="276" w:lineRule="auto"/>
        <w:ind w:left="1418" w:hanging="425"/>
        <w:jc w:val="both"/>
      </w:pPr>
      <w:r>
        <w:t xml:space="preserve">Evaluation of its relevance to contemporary organisations in </w:t>
      </w:r>
      <w:r w:rsidR="00FA66B8">
        <w:t xml:space="preserve">the </w:t>
      </w:r>
      <w:r>
        <w:t>contexts of innovation and organisational change</w:t>
      </w:r>
      <w:r w:rsidR="00FA66B8">
        <w:t xml:space="preserve"> </w:t>
      </w:r>
      <w:r w:rsidR="00FA66B8">
        <w:tab/>
      </w:r>
      <w:r w:rsidR="00FA66B8">
        <w:tab/>
      </w:r>
      <w:r w:rsidR="00FA66B8">
        <w:tab/>
      </w:r>
      <w:r w:rsidR="00FA66B8">
        <w:tab/>
        <w:t xml:space="preserve">   </w:t>
      </w:r>
      <w:r w:rsidR="00FA66B8">
        <w:tab/>
        <w:t xml:space="preserve">     </w:t>
      </w:r>
      <w:r w:rsidR="007008FF">
        <w:t>(6 Marks)</w:t>
      </w:r>
    </w:p>
    <w:p w14:paraId="355197EA" w14:textId="49A96EF2" w:rsidR="00A04647" w:rsidRDefault="001A6831" w:rsidP="00681707">
      <w:pPr>
        <w:pStyle w:val="ListParagraph"/>
        <w:numPr>
          <w:ilvl w:val="0"/>
          <w:numId w:val="26"/>
        </w:numPr>
        <w:spacing w:line="276" w:lineRule="auto"/>
        <w:ind w:left="1418" w:hanging="425"/>
        <w:jc w:val="both"/>
      </w:pPr>
      <w:r>
        <w:rPr>
          <w:b/>
        </w:rPr>
        <w:t xml:space="preserve">Two </w:t>
      </w:r>
      <w:r>
        <w:t>specific examples of its applicability to a New Zealand organisation</w:t>
      </w:r>
      <w:r>
        <w:tab/>
      </w:r>
      <w:r>
        <w:tab/>
      </w:r>
      <w:r>
        <w:tab/>
      </w:r>
      <w:r>
        <w:tab/>
      </w:r>
      <w:r>
        <w:tab/>
      </w:r>
      <w:r>
        <w:tab/>
      </w:r>
      <w:r>
        <w:tab/>
      </w:r>
      <w:r>
        <w:tab/>
      </w:r>
      <w:r>
        <w:tab/>
        <w:t xml:space="preserve">       (2 Marks each, a total of 4 Marks)                                   </w:t>
      </w:r>
    </w:p>
    <w:p w14:paraId="057A1D33" w14:textId="6AA46D33" w:rsidR="001A6831" w:rsidRDefault="001A6831" w:rsidP="001A6831">
      <w:pPr>
        <w:jc w:val="both"/>
        <w:rPr>
          <w:i/>
        </w:rPr>
      </w:pPr>
      <w:r w:rsidRPr="001A6831">
        <w:rPr>
          <w:i/>
        </w:rPr>
        <w:t>Classical perspectives of management include scientific management, bureaucratic management and administrative management</w:t>
      </w:r>
      <w:r>
        <w:rPr>
          <w:i/>
        </w:rPr>
        <w:t>.</w:t>
      </w:r>
    </w:p>
    <w:p w14:paraId="40FE32A4" w14:textId="6C4933E3" w:rsidR="001A6831" w:rsidRDefault="001A6831" w:rsidP="001A6831">
      <w:pPr>
        <w:jc w:val="both"/>
        <w:rPr>
          <w:i/>
        </w:rPr>
      </w:pPr>
    </w:p>
    <w:p w14:paraId="4F588167" w14:textId="77777777" w:rsidR="00681707" w:rsidRDefault="00681707" w:rsidP="001A6831">
      <w:pPr>
        <w:jc w:val="both"/>
        <w:rPr>
          <w:i/>
        </w:rPr>
      </w:pPr>
    </w:p>
    <w:p w14:paraId="1B907262" w14:textId="36725792" w:rsidR="001A6831" w:rsidRDefault="00273BE7" w:rsidP="00273BE7">
      <w:pPr>
        <w:pStyle w:val="ListParagraph"/>
        <w:numPr>
          <w:ilvl w:val="0"/>
          <w:numId w:val="25"/>
        </w:numPr>
        <w:jc w:val="both"/>
      </w:pPr>
      <w:r>
        <w:t xml:space="preserve">Critically analyse </w:t>
      </w:r>
      <w:r>
        <w:rPr>
          <w:b/>
        </w:rPr>
        <w:t xml:space="preserve">one </w:t>
      </w:r>
      <w:r>
        <w:t>humanistic perspective of management. Your analysis must include the following</w:t>
      </w:r>
      <w:r w:rsidR="00681707">
        <w:t>:</w:t>
      </w:r>
      <w:r w:rsidR="00241E6E">
        <w:tab/>
      </w:r>
      <w:r w:rsidR="00241E6E">
        <w:tab/>
      </w:r>
      <w:r w:rsidR="00241E6E">
        <w:tab/>
      </w:r>
      <w:r w:rsidR="00241E6E">
        <w:tab/>
      </w:r>
      <w:r w:rsidR="00241E6E">
        <w:tab/>
      </w:r>
      <w:r w:rsidR="00241E6E">
        <w:tab/>
      </w:r>
      <w:r w:rsidR="00241E6E">
        <w:tab/>
      </w:r>
      <w:r w:rsidR="00241E6E">
        <w:tab/>
      </w:r>
      <w:r w:rsidR="00241E6E">
        <w:tab/>
        <w:t xml:space="preserve"> </w:t>
      </w:r>
      <w:r>
        <w:t xml:space="preserve"> </w:t>
      </w:r>
      <w:r w:rsidR="00241E6E">
        <w:t xml:space="preserve"> (15 Marks)</w:t>
      </w:r>
    </w:p>
    <w:p w14:paraId="5565F107" w14:textId="77777777" w:rsidR="00241E6E" w:rsidRPr="00273BE7" w:rsidRDefault="00241E6E" w:rsidP="00241E6E">
      <w:pPr>
        <w:pStyle w:val="ListParagraph"/>
        <w:jc w:val="both"/>
      </w:pPr>
    </w:p>
    <w:p w14:paraId="4FFCB419" w14:textId="6A143D68" w:rsidR="00273BE7" w:rsidRDefault="00273BE7" w:rsidP="00681707">
      <w:pPr>
        <w:pStyle w:val="ListParagraph"/>
        <w:numPr>
          <w:ilvl w:val="1"/>
          <w:numId w:val="26"/>
        </w:numPr>
        <w:spacing w:line="276" w:lineRule="auto"/>
        <w:ind w:left="1418" w:hanging="425"/>
        <w:jc w:val="both"/>
      </w:pPr>
      <w:r>
        <w:t>Summary of the theory</w:t>
      </w:r>
      <w:r>
        <w:tab/>
      </w:r>
      <w:r>
        <w:tab/>
      </w:r>
      <w:r>
        <w:tab/>
      </w:r>
      <w:r>
        <w:tab/>
      </w:r>
      <w:r>
        <w:tab/>
      </w:r>
      <w:r>
        <w:tab/>
      </w:r>
      <w:r>
        <w:tab/>
        <w:t xml:space="preserve">     (2 Marks)</w:t>
      </w:r>
    </w:p>
    <w:p w14:paraId="2C9613ED" w14:textId="6F0AB545" w:rsidR="00273BE7" w:rsidRDefault="00273BE7" w:rsidP="00681707">
      <w:pPr>
        <w:pStyle w:val="ListParagraph"/>
        <w:numPr>
          <w:ilvl w:val="1"/>
          <w:numId w:val="26"/>
        </w:numPr>
        <w:spacing w:line="276" w:lineRule="auto"/>
        <w:ind w:left="1418" w:hanging="425"/>
        <w:jc w:val="both"/>
      </w:pPr>
      <w:r w:rsidRPr="00273BE7">
        <w:rPr>
          <w:b/>
        </w:rPr>
        <w:t>Three</w:t>
      </w:r>
      <w:r>
        <w:t xml:space="preserve"> strengths and </w:t>
      </w:r>
      <w:r w:rsidRPr="00273BE7">
        <w:rPr>
          <w:b/>
        </w:rPr>
        <w:t>three</w:t>
      </w:r>
      <w:r>
        <w:t xml:space="preserve"> weaknesses </w:t>
      </w:r>
      <w:r>
        <w:tab/>
      </w:r>
      <w:r>
        <w:tab/>
        <w:t xml:space="preserve">     (0.5 Mark each, a total of 3 Marks)</w:t>
      </w:r>
    </w:p>
    <w:p w14:paraId="148733B5" w14:textId="32CDDA60" w:rsidR="00273BE7" w:rsidRDefault="00273BE7" w:rsidP="00681707">
      <w:pPr>
        <w:pStyle w:val="ListParagraph"/>
        <w:numPr>
          <w:ilvl w:val="1"/>
          <w:numId w:val="26"/>
        </w:numPr>
        <w:spacing w:line="276" w:lineRule="auto"/>
        <w:ind w:left="1418" w:hanging="425"/>
        <w:jc w:val="both"/>
      </w:pPr>
      <w:r>
        <w:t>Evaluation of its relevance to contemporary organisations in</w:t>
      </w:r>
      <w:r w:rsidR="00037932">
        <w:t xml:space="preserve"> the</w:t>
      </w:r>
      <w:r>
        <w:t xml:space="preserve"> contexts of innovation and organisational change </w:t>
      </w:r>
      <w:r>
        <w:tab/>
      </w:r>
      <w:r>
        <w:tab/>
      </w:r>
      <w:r>
        <w:tab/>
      </w:r>
      <w:r>
        <w:tab/>
      </w:r>
      <w:r>
        <w:tab/>
        <w:t xml:space="preserve">     (6 Marks)</w:t>
      </w:r>
    </w:p>
    <w:p w14:paraId="21D75A9B" w14:textId="11FC3FF3" w:rsidR="00273BE7" w:rsidRDefault="00273BE7" w:rsidP="00681707">
      <w:pPr>
        <w:pStyle w:val="ListParagraph"/>
        <w:numPr>
          <w:ilvl w:val="1"/>
          <w:numId w:val="26"/>
        </w:numPr>
        <w:spacing w:line="276" w:lineRule="auto"/>
        <w:ind w:left="1418" w:hanging="425"/>
        <w:jc w:val="both"/>
      </w:pPr>
      <w:r>
        <w:rPr>
          <w:b/>
        </w:rPr>
        <w:t xml:space="preserve">Two </w:t>
      </w:r>
      <w:r>
        <w:t>specific examples of its applicability to a New Zealand organisation</w:t>
      </w:r>
      <w:r>
        <w:tab/>
      </w:r>
      <w:r>
        <w:tab/>
      </w:r>
      <w:r>
        <w:tab/>
      </w:r>
      <w:r>
        <w:tab/>
      </w:r>
      <w:r>
        <w:tab/>
      </w:r>
      <w:r>
        <w:tab/>
      </w:r>
      <w:r>
        <w:tab/>
      </w:r>
      <w:r>
        <w:tab/>
      </w:r>
      <w:r>
        <w:tab/>
        <w:t xml:space="preserve">       (2 Marks each, a total of 4 Marks)                                   </w:t>
      </w:r>
    </w:p>
    <w:p w14:paraId="6B81AF90" w14:textId="00E9EF26" w:rsidR="0036783A" w:rsidRDefault="00EE14E7" w:rsidP="0036783A">
      <w:pPr>
        <w:jc w:val="both"/>
        <w:rPr>
          <w:i/>
        </w:rPr>
      </w:pPr>
      <w:r>
        <w:rPr>
          <w:i/>
        </w:rPr>
        <w:t>Humanistic perspectives of management include humanistic relations movement, human resources p</w:t>
      </w:r>
      <w:r w:rsidR="00A7129B">
        <w:rPr>
          <w:i/>
        </w:rPr>
        <w:t xml:space="preserve">erspective, behavioural sciences approach </w:t>
      </w:r>
      <w:r>
        <w:rPr>
          <w:i/>
        </w:rPr>
        <w:t>and management science perspective.</w:t>
      </w:r>
    </w:p>
    <w:p w14:paraId="641A9F6A" w14:textId="58355570" w:rsidR="00EE14E7" w:rsidRDefault="00EE14E7" w:rsidP="0036783A">
      <w:pPr>
        <w:jc w:val="both"/>
        <w:rPr>
          <w:i/>
        </w:rPr>
      </w:pPr>
    </w:p>
    <w:p w14:paraId="111B9C8E" w14:textId="77777777" w:rsidR="00681707" w:rsidRDefault="00681707" w:rsidP="0036783A">
      <w:pPr>
        <w:jc w:val="both"/>
        <w:rPr>
          <w:i/>
        </w:rPr>
      </w:pPr>
    </w:p>
    <w:p w14:paraId="2D539951" w14:textId="009E8A24" w:rsidR="00EE14E7" w:rsidRDefault="00EE14E7" w:rsidP="00EE14E7">
      <w:pPr>
        <w:pStyle w:val="ListParagraph"/>
        <w:numPr>
          <w:ilvl w:val="0"/>
          <w:numId w:val="25"/>
        </w:numPr>
        <w:jc w:val="both"/>
      </w:pPr>
      <w:r>
        <w:t xml:space="preserve">Critically analyse </w:t>
      </w:r>
      <w:r w:rsidRPr="009D1101">
        <w:rPr>
          <w:b/>
        </w:rPr>
        <w:t>one</w:t>
      </w:r>
      <w:r>
        <w:t xml:space="preserve"> recent- historical perspec</w:t>
      </w:r>
      <w:r w:rsidR="00037932">
        <w:t>tive</w:t>
      </w:r>
      <w:r>
        <w:t xml:space="preserve"> of management. Your anal</w:t>
      </w:r>
      <w:r w:rsidR="00241E6E">
        <w:t>ysis must include the following</w:t>
      </w:r>
      <w:r w:rsidR="00681707">
        <w:t>:</w:t>
      </w:r>
      <w:r w:rsidR="00241E6E">
        <w:tab/>
      </w:r>
      <w:r w:rsidR="00241E6E">
        <w:tab/>
      </w:r>
      <w:r w:rsidR="00241E6E">
        <w:tab/>
      </w:r>
      <w:r w:rsidR="00241E6E">
        <w:tab/>
      </w:r>
      <w:r w:rsidR="00241E6E">
        <w:tab/>
      </w:r>
      <w:r w:rsidR="00241E6E">
        <w:tab/>
      </w:r>
      <w:r w:rsidR="00241E6E">
        <w:tab/>
      </w:r>
      <w:r w:rsidR="00241E6E">
        <w:tab/>
        <w:t xml:space="preserve">   (15 Marks)</w:t>
      </w:r>
    </w:p>
    <w:p w14:paraId="6B72BDD5" w14:textId="77777777" w:rsidR="00241E6E" w:rsidRPr="00EE14E7" w:rsidRDefault="00241E6E" w:rsidP="00241E6E">
      <w:pPr>
        <w:pStyle w:val="ListParagraph"/>
        <w:jc w:val="both"/>
      </w:pPr>
    </w:p>
    <w:p w14:paraId="49EE347B" w14:textId="77777777" w:rsidR="00EE14E7" w:rsidRDefault="00EE14E7" w:rsidP="00681707">
      <w:pPr>
        <w:pStyle w:val="ListParagraph"/>
        <w:numPr>
          <w:ilvl w:val="1"/>
          <w:numId w:val="25"/>
        </w:numPr>
        <w:spacing w:line="276" w:lineRule="auto"/>
        <w:jc w:val="both"/>
      </w:pPr>
      <w:r>
        <w:t>Summary of the theory</w:t>
      </w:r>
      <w:r>
        <w:tab/>
      </w:r>
      <w:r>
        <w:tab/>
      </w:r>
      <w:r>
        <w:tab/>
      </w:r>
      <w:r>
        <w:tab/>
      </w:r>
      <w:r>
        <w:tab/>
      </w:r>
      <w:r>
        <w:tab/>
      </w:r>
      <w:r>
        <w:tab/>
        <w:t xml:space="preserve">     (2 Marks)</w:t>
      </w:r>
    </w:p>
    <w:p w14:paraId="5260301E" w14:textId="77777777" w:rsidR="00EE14E7" w:rsidRDefault="00EE14E7" w:rsidP="00681707">
      <w:pPr>
        <w:pStyle w:val="ListParagraph"/>
        <w:numPr>
          <w:ilvl w:val="1"/>
          <w:numId w:val="25"/>
        </w:numPr>
        <w:spacing w:line="276" w:lineRule="auto"/>
        <w:jc w:val="both"/>
      </w:pPr>
      <w:r w:rsidRPr="00273BE7">
        <w:rPr>
          <w:b/>
        </w:rPr>
        <w:t>Three</w:t>
      </w:r>
      <w:r>
        <w:t xml:space="preserve"> strengths and </w:t>
      </w:r>
      <w:r w:rsidRPr="00273BE7">
        <w:rPr>
          <w:b/>
        </w:rPr>
        <w:t>three</w:t>
      </w:r>
      <w:r>
        <w:t xml:space="preserve"> weaknesses </w:t>
      </w:r>
      <w:r>
        <w:tab/>
      </w:r>
      <w:r>
        <w:tab/>
        <w:t xml:space="preserve">     (0.5 Mark each, a total of 3 Marks)</w:t>
      </w:r>
    </w:p>
    <w:p w14:paraId="4F22DC25" w14:textId="20111AB5" w:rsidR="00EE14E7" w:rsidRDefault="00EE14E7" w:rsidP="00681707">
      <w:pPr>
        <w:pStyle w:val="ListParagraph"/>
        <w:numPr>
          <w:ilvl w:val="1"/>
          <w:numId w:val="25"/>
        </w:numPr>
        <w:spacing w:line="276" w:lineRule="auto"/>
        <w:jc w:val="both"/>
      </w:pPr>
      <w:r>
        <w:t xml:space="preserve">Evaluation of its relevance to contemporary organisations in </w:t>
      </w:r>
      <w:r w:rsidR="00037932">
        <w:t xml:space="preserve">the </w:t>
      </w:r>
      <w:r>
        <w:t xml:space="preserve">contexts of innovation and organisational change </w:t>
      </w:r>
      <w:r>
        <w:tab/>
      </w:r>
      <w:r>
        <w:tab/>
      </w:r>
      <w:r>
        <w:tab/>
      </w:r>
      <w:r>
        <w:tab/>
      </w:r>
      <w:r>
        <w:tab/>
        <w:t xml:space="preserve">     (6 Marks)</w:t>
      </w:r>
    </w:p>
    <w:p w14:paraId="07644AD7" w14:textId="39D18178" w:rsidR="00EE14E7" w:rsidRDefault="00EE14E7" w:rsidP="00681707">
      <w:pPr>
        <w:pStyle w:val="ListParagraph"/>
        <w:numPr>
          <w:ilvl w:val="1"/>
          <w:numId w:val="25"/>
        </w:numPr>
        <w:spacing w:line="276" w:lineRule="auto"/>
        <w:jc w:val="both"/>
      </w:pPr>
      <w:r>
        <w:rPr>
          <w:b/>
        </w:rPr>
        <w:t xml:space="preserve">Two </w:t>
      </w:r>
      <w:r>
        <w:t>specific examples of its applicability to a New Zealand organisation</w:t>
      </w:r>
      <w:r>
        <w:tab/>
      </w:r>
      <w:r>
        <w:tab/>
      </w:r>
      <w:r>
        <w:tab/>
      </w:r>
      <w:r>
        <w:tab/>
      </w:r>
      <w:r>
        <w:tab/>
      </w:r>
      <w:r>
        <w:tab/>
      </w:r>
      <w:r>
        <w:tab/>
      </w:r>
      <w:r>
        <w:tab/>
      </w:r>
      <w:r w:rsidR="009D1101">
        <w:t xml:space="preserve">    </w:t>
      </w:r>
      <w:r>
        <w:t xml:space="preserve"> (2 Marks each, a total of 4 Marks)                                   </w:t>
      </w:r>
    </w:p>
    <w:p w14:paraId="292CE1B7" w14:textId="3E76BDFA" w:rsidR="00EE14E7" w:rsidRDefault="009D1101" w:rsidP="0036783A">
      <w:pPr>
        <w:jc w:val="both"/>
        <w:rPr>
          <w:i/>
        </w:rPr>
      </w:pPr>
      <w:r>
        <w:rPr>
          <w:i/>
        </w:rPr>
        <w:t xml:space="preserve">Recent </w:t>
      </w:r>
      <w:r w:rsidR="00EB3087">
        <w:rPr>
          <w:i/>
        </w:rPr>
        <w:t xml:space="preserve">- </w:t>
      </w:r>
      <w:r>
        <w:rPr>
          <w:i/>
        </w:rPr>
        <w:t>historical perspectives of management include systems theory, contingency view</w:t>
      </w:r>
      <w:r w:rsidR="00A7129B">
        <w:rPr>
          <w:i/>
        </w:rPr>
        <w:t xml:space="preserve"> </w:t>
      </w:r>
      <w:r w:rsidR="005617A6">
        <w:rPr>
          <w:i/>
        </w:rPr>
        <w:t>and total</w:t>
      </w:r>
      <w:r>
        <w:rPr>
          <w:i/>
        </w:rPr>
        <w:t xml:space="preserve"> quality management</w:t>
      </w:r>
      <w:r w:rsidR="007446D4">
        <w:rPr>
          <w:i/>
        </w:rPr>
        <w:t>.</w:t>
      </w:r>
    </w:p>
    <w:p w14:paraId="14F96B86" w14:textId="5C64BD6A" w:rsidR="00A7129B" w:rsidRDefault="00A7129B" w:rsidP="0036783A">
      <w:pPr>
        <w:jc w:val="both"/>
      </w:pPr>
    </w:p>
    <w:p w14:paraId="1FC36F17" w14:textId="5A00BAB7" w:rsidR="00EB3087" w:rsidRDefault="00EB3087" w:rsidP="0036783A">
      <w:pPr>
        <w:jc w:val="both"/>
      </w:pPr>
    </w:p>
    <w:p w14:paraId="6907D206" w14:textId="77777777" w:rsidR="00EB3087" w:rsidRDefault="00EB3087" w:rsidP="0036783A">
      <w:pPr>
        <w:jc w:val="both"/>
      </w:pPr>
    </w:p>
    <w:p w14:paraId="091D0C46" w14:textId="4B3A59D6" w:rsidR="00A7129B" w:rsidRDefault="00A7129B" w:rsidP="00A7129B">
      <w:pPr>
        <w:pStyle w:val="ListParagraph"/>
        <w:numPr>
          <w:ilvl w:val="0"/>
          <w:numId w:val="25"/>
        </w:numPr>
        <w:jc w:val="both"/>
      </w:pPr>
      <w:r>
        <w:t xml:space="preserve">Critically analyse </w:t>
      </w:r>
      <w:r>
        <w:rPr>
          <w:b/>
        </w:rPr>
        <w:t xml:space="preserve">one </w:t>
      </w:r>
      <w:r>
        <w:t>innovative management perspective. Your anal</w:t>
      </w:r>
      <w:r w:rsidR="00FC0CDC">
        <w:t>ysis must include the following</w:t>
      </w:r>
      <w:r w:rsidR="00681707">
        <w:t>:</w:t>
      </w:r>
      <w:r w:rsidR="00FC0CDC">
        <w:tab/>
      </w:r>
      <w:r w:rsidR="00FC0CDC">
        <w:tab/>
      </w:r>
      <w:r w:rsidR="00FC0CDC">
        <w:tab/>
      </w:r>
      <w:r w:rsidR="00FC0CDC">
        <w:tab/>
      </w:r>
      <w:r w:rsidR="00FC0CDC">
        <w:tab/>
      </w:r>
      <w:r w:rsidR="00FC0CDC">
        <w:tab/>
      </w:r>
      <w:r w:rsidR="00FC0CDC">
        <w:tab/>
      </w:r>
      <w:r w:rsidR="00FC0CDC">
        <w:tab/>
      </w:r>
      <w:r w:rsidR="00FC0CDC">
        <w:tab/>
        <w:t xml:space="preserve">   (15 Marks)</w:t>
      </w:r>
    </w:p>
    <w:p w14:paraId="55DF4244" w14:textId="77777777" w:rsidR="00A7129B" w:rsidRDefault="00A7129B" w:rsidP="00681707">
      <w:pPr>
        <w:pStyle w:val="ListParagraph"/>
        <w:numPr>
          <w:ilvl w:val="1"/>
          <w:numId w:val="25"/>
        </w:numPr>
        <w:spacing w:line="276" w:lineRule="auto"/>
        <w:jc w:val="both"/>
      </w:pPr>
      <w:r>
        <w:t>Summary of the theory</w:t>
      </w:r>
      <w:r>
        <w:tab/>
      </w:r>
      <w:r>
        <w:tab/>
      </w:r>
      <w:r>
        <w:tab/>
      </w:r>
      <w:r>
        <w:tab/>
      </w:r>
      <w:r>
        <w:tab/>
      </w:r>
      <w:r>
        <w:tab/>
      </w:r>
      <w:r>
        <w:tab/>
        <w:t xml:space="preserve">     (2 Marks)</w:t>
      </w:r>
    </w:p>
    <w:p w14:paraId="70FE0849" w14:textId="77777777" w:rsidR="00A7129B" w:rsidRDefault="00A7129B" w:rsidP="00681707">
      <w:pPr>
        <w:pStyle w:val="ListParagraph"/>
        <w:numPr>
          <w:ilvl w:val="1"/>
          <w:numId w:val="25"/>
        </w:numPr>
        <w:spacing w:line="276" w:lineRule="auto"/>
        <w:jc w:val="both"/>
      </w:pPr>
      <w:r w:rsidRPr="00273BE7">
        <w:rPr>
          <w:b/>
        </w:rPr>
        <w:t>Three</w:t>
      </w:r>
      <w:r>
        <w:t xml:space="preserve"> strengths and </w:t>
      </w:r>
      <w:r w:rsidRPr="00273BE7">
        <w:rPr>
          <w:b/>
        </w:rPr>
        <w:t>three</w:t>
      </w:r>
      <w:r>
        <w:t xml:space="preserve"> weaknesses </w:t>
      </w:r>
      <w:r>
        <w:tab/>
      </w:r>
      <w:r>
        <w:tab/>
        <w:t xml:space="preserve">     (0.5 Mark each, a total of 3 Marks)</w:t>
      </w:r>
    </w:p>
    <w:p w14:paraId="5C90D3B3" w14:textId="2F5A3722" w:rsidR="00A7129B" w:rsidRDefault="00A7129B" w:rsidP="00681707">
      <w:pPr>
        <w:pStyle w:val="ListParagraph"/>
        <w:numPr>
          <w:ilvl w:val="1"/>
          <w:numId w:val="25"/>
        </w:numPr>
        <w:spacing w:line="276" w:lineRule="auto"/>
        <w:jc w:val="both"/>
      </w:pPr>
      <w:r>
        <w:t xml:space="preserve">Evaluation of its relevance to contemporary organisations in </w:t>
      </w:r>
      <w:r w:rsidR="00037932">
        <w:t xml:space="preserve">the </w:t>
      </w:r>
      <w:r>
        <w:t xml:space="preserve">contexts of innovation and organisational change </w:t>
      </w:r>
      <w:r>
        <w:tab/>
      </w:r>
      <w:r>
        <w:tab/>
      </w:r>
      <w:r>
        <w:tab/>
      </w:r>
      <w:r>
        <w:tab/>
      </w:r>
      <w:r>
        <w:tab/>
        <w:t xml:space="preserve">     (6 Marks)</w:t>
      </w:r>
    </w:p>
    <w:p w14:paraId="75EA3129" w14:textId="19160594" w:rsidR="00A7129B" w:rsidRDefault="00A7129B" w:rsidP="00681707">
      <w:pPr>
        <w:pStyle w:val="ListParagraph"/>
        <w:numPr>
          <w:ilvl w:val="1"/>
          <w:numId w:val="25"/>
        </w:numPr>
        <w:spacing w:line="276" w:lineRule="auto"/>
        <w:jc w:val="both"/>
      </w:pPr>
      <w:r>
        <w:rPr>
          <w:b/>
        </w:rPr>
        <w:t xml:space="preserve">Two </w:t>
      </w:r>
      <w:r>
        <w:t>specific examples of its applicability to a New Zealand organisation</w:t>
      </w:r>
      <w:r>
        <w:tab/>
      </w:r>
      <w:r>
        <w:tab/>
      </w:r>
      <w:r>
        <w:tab/>
      </w:r>
      <w:r>
        <w:tab/>
      </w:r>
      <w:r>
        <w:tab/>
      </w:r>
      <w:r>
        <w:tab/>
      </w:r>
      <w:r>
        <w:tab/>
      </w:r>
      <w:r>
        <w:tab/>
        <w:t xml:space="preserve">     (2 Marks each, a total of 4 Marks)                                   </w:t>
      </w:r>
    </w:p>
    <w:p w14:paraId="7CE0B456" w14:textId="3E75F277" w:rsidR="00A7129B" w:rsidRPr="00A7129B" w:rsidRDefault="00A7129B" w:rsidP="00A7129B">
      <w:pPr>
        <w:jc w:val="both"/>
        <w:rPr>
          <w:i/>
        </w:rPr>
      </w:pPr>
      <w:r>
        <w:rPr>
          <w:i/>
        </w:rPr>
        <w:t>Innovative management perspectives include managing the technology- drive workplace, knowledge management, learning organisation and sustainable development</w:t>
      </w:r>
      <w:r w:rsidR="007446D4">
        <w:rPr>
          <w:i/>
        </w:rPr>
        <w:t>.</w:t>
      </w:r>
    </w:p>
    <w:p w14:paraId="1D5D498D" w14:textId="77777777" w:rsidR="00241E6E" w:rsidRDefault="00241E6E" w:rsidP="0036783A">
      <w:pPr>
        <w:jc w:val="both"/>
      </w:pPr>
    </w:p>
    <w:p w14:paraId="54AAFC9F" w14:textId="06E75265" w:rsidR="009D1101" w:rsidRDefault="009D1101" w:rsidP="0036783A">
      <w:pPr>
        <w:jc w:val="both"/>
        <w:rPr>
          <w:i/>
        </w:rPr>
      </w:pPr>
    </w:p>
    <w:p w14:paraId="17D5990A" w14:textId="5AF2C029" w:rsidR="00AC7098" w:rsidRPr="00AC7098" w:rsidRDefault="00AC7098" w:rsidP="00AC7098">
      <w:pPr>
        <w:jc w:val="both"/>
        <w:rPr>
          <w:b/>
        </w:rPr>
      </w:pPr>
      <w:r w:rsidRPr="00AC7098">
        <w:rPr>
          <w:b/>
        </w:rPr>
        <w:t xml:space="preserve">General </w:t>
      </w:r>
      <w:r w:rsidRPr="00AC7098">
        <w:rPr>
          <w:b/>
        </w:rPr>
        <w:tab/>
      </w:r>
      <w:r w:rsidRPr="00AC7098">
        <w:rPr>
          <w:b/>
        </w:rPr>
        <w:tab/>
      </w:r>
      <w:r w:rsidRPr="00AC7098">
        <w:rPr>
          <w:b/>
        </w:rPr>
        <w:tab/>
      </w:r>
      <w:r w:rsidRPr="00AC7098">
        <w:rPr>
          <w:b/>
        </w:rPr>
        <w:tab/>
      </w:r>
      <w:r w:rsidRPr="00AC7098">
        <w:rPr>
          <w:b/>
        </w:rPr>
        <w:tab/>
      </w:r>
      <w:r w:rsidRPr="00AC7098">
        <w:rPr>
          <w:b/>
        </w:rPr>
        <w:tab/>
      </w:r>
      <w:r w:rsidRPr="00AC7098">
        <w:rPr>
          <w:b/>
        </w:rPr>
        <w:tab/>
      </w:r>
      <w:r>
        <w:rPr>
          <w:b/>
        </w:rPr>
        <w:tab/>
      </w:r>
      <w:r>
        <w:rPr>
          <w:b/>
        </w:rPr>
        <w:tab/>
      </w:r>
      <w:r>
        <w:rPr>
          <w:b/>
        </w:rPr>
        <w:tab/>
      </w:r>
      <w:r w:rsidR="00060493">
        <w:rPr>
          <w:b/>
        </w:rPr>
        <w:t xml:space="preserve">  (10</w:t>
      </w:r>
      <w:r w:rsidRPr="00AC7098">
        <w:rPr>
          <w:b/>
        </w:rPr>
        <w:t xml:space="preserve"> </w:t>
      </w:r>
      <w:r w:rsidR="00060493">
        <w:rPr>
          <w:b/>
        </w:rPr>
        <w:t>M</w:t>
      </w:r>
      <w:r w:rsidRPr="00AC7098">
        <w:rPr>
          <w:b/>
        </w:rPr>
        <w:t>arks)</w:t>
      </w:r>
    </w:p>
    <w:p w14:paraId="785CC76E" w14:textId="77777777" w:rsidR="00AC7098" w:rsidRPr="00AC7098" w:rsidRDefault="00AC7098" w:rsidP="00AC7098">
      <w:pPr>
        <w:jc w:val="both"/>
        <w:rPr>
          <w:b/>
        </w:rPr>
      </w:pPr>
    </w:p>
    <w:p w14:paraId="1A5BCD03" w14:textId="45A83234" w:rsidR="00AC7098" w:rsidRPr="00B81D53" w:rsidRDefault="00AC7098" w:rsidP="00AC7098">
      <w:pPr>
        <w:jc w:val="both"/>
      </w:pPr>
      <w:r w:rsidRPr="00AC7098">
        <w:t xml:space="preserve">Format, headings and subheadings, headers and footers </w:t>
      </w:r>
      <w:r w:rsidRPr="00AC7098">
        <w:tab/>
      </w:r>
      <w:r w:rsidRPr="00AC7098">
        <w:tab/>
      </w:r>
      <w:r>
        <w:tab/>
      </w:r>
      <w:r>
        <w:tab/>
      </w:r>
      <w:r w:rsidR="00060493">
        <w:t xml:space="preserve">     (2</w:t>
      </w:r>
      <w:r w:rsidR="00B81D53">
        <w:t xml:space="preserve"> m</w:t>
      </w:r>
      <w:r w:rsidRPr="00B81D53">
        <w:t>ark</w:t>
      </w:r>
      <w:r w:rsidR="00060493">
        <w:t>s</w:t>
      </w:r>
      <w:r w:rsidRPr="00B81D53">
        <w:t>)</w:t>
      </w:r>
    </w:p>
    <w:p w14:paraId="4ED49DEB" w14:textId="27A27687" w:rsidR="00AC7098" w:rsidRPr="00B81D53" w:rsidRDefault="00AC7098" w:rsidP="00AC7098">
      <w:pPr>
        <w:jc w:val="both"/>
      </w:pPr>
      <w:r w:rsidRPr="00B81D53">
        <w:t xml:space="preserve">Spelling, grammar, sentence structure and appropriateness of style of writing </w:t>
      </w:r>
      <w:r w:rsidRPr="00B81D53">
        <w:tab/>
      </w:r>
      <w:r w:rsidRPr="00B81D53">
        <w:tab/>
      </w:r>
      <w:r w:rsidR="00060493">
        <w:t xml:space="preserve">     </w:t>
      </w:r>
      <w:r w:rsidRPr="00B81D53">
        <w:t>(</w:t>
      </w:r>
      <w:r w:rsidR="00060493">
        <w:t>3</w:t>
      </w:r>
      <w:r w:rsidRPr="00B81D53">
        <w:t xml:space="preserve"> </w:t>
      </w:r>
      <w:r w:rsidR="00B81D53">
        <w:t>m</w:t>
      </w:r>
      <w:r w:rsidRPr="00B81D53">
        <w:t>arks)</w:t>
      </w:r>
    </w:p>
    <w:p w14:paraId="4DBB1231" w14:textId="74BFA020" w:rsidR="00AC7098" w:rsidRPr="00B81D53" w:rsidRDefault="00AC7098" w:rsidP="00AC7098">
      <w:pPr>
        <w:jc w:val="both"/>
      </w:pPr>
      <w:r w:rsidRPr="00B81D53">
        <w:t>Reference list and in line citation is in</w:t>
      </w:r>
      <w:r w:rsidR="00037932">
        <w:t xml:space="preserve"> APA</w:t>
      </w:r>
      <w:r w:rsidRPr="00B81D53">
        <w:t xml:space="preserve"> 6</w:t>
      </w:r>
      <w:r w:rsidRPr="00B81D53">
        <w:rPr>
          <w:vertAlign w:val="superscript"/>
        </w:rPr>
        <w:t>th</w:t>
      </w:r>
      <w:r w:rsidR="00037932">
        <w:t xml:space="preserve"> edition </w:t>
      </w:r>
      <w:r w:rsidRPr="00B81D53">
        <w:t xml:space="preserve">style </w:t>
      </w:r>
      <w:r w:rsidRPr="00B81D53">
        <w:tab/>
      </w:r>
      <w:r w:rsidRPr="00B81D53">
        <w:tab/>
      </w:r>
      <w:r w:rsidRPr="00B81D53">
        <w:tab/>
      </w:r>
      <w:r w:rsidRPr="00B81D53">
        <w:tab/>
      </w:r>
      <w:r w:rsidR="00060493">
        <w:t xml:space="preserve">     (5</w:t>
      </w:r>
      <w:r w:rsidRPr="00B81D53">
        <w:t xml:space="preserve"> </w:t>
      </w:r>
      <w:r w:rsidR="00B81D53">
        <w:t>m</w:t>
      </w:r>
      <w:r w:rsidRPr="00B81D53">
        <w:t>arks)</w:t>
      </w:r>
    </w:p>
    <w:p w14:paraId="13C43B4E" w14:textId="77777777" w:rsidR="00060493" w:rsidRDefault="00060493" w:rsidP="00AC7098">
      <w:pPr>
        <w:rPr>
          <w:b/>
        </w:rPr>
      </w:pPr>
    </w:p>
    <w:p w14:paraId="02D3EDA4" w14:textId="77777777" w:rsidR="00060493" w:rsidRDefault="00060493" w:rsidP="00AC7098">
      <w:pPr>
        <w:rPr>
          <w:b/>
        </w:rPr>
      </w:pPr>
    </w:p>
    <w:p w14:paraId="7EC8EA01" w14:textId="72D8D0EC" w:rsidR="00AC7098" w:rsidRPr="00AC7098" w:rsidRDefault="00AC7098" w:rsidP="00AC7098">
      <w:pPr>
        <w:rPr>
          <w:b/>
        </w:rPr>
      </w:pPr>
      <w:r w:rsidRPr="00AC7098">
        <w:rPr>
          <w:b/>
        </w:rPr>
        <w:t xml:space="preserve">Total Marks = </w:t>
      </w:r>
      <w:r w:rsidR="006E3005">
        <w:rPr>
          <w:b/>
        </w:rPr>
        <w:t>10</w:t>
      </w:r>
      <w:r w:rsidR="00AA20F7">
        <w:rPr>
          <w:b/>
        </w:rPr>
        <w:t>0</w:t>
      </w:r>
    </w:p>
    <w:p w14:paraId="3E58F291" w14:textId="4E7B4A7A" w:rsidR="0069709B" w:rsidRPr="00060493" w:rsidRDefault="0069709B" w:rsidP="00060493">
      <w:pPr>
        <w:rPr>
          <w:b/>
        </w:rPr>
      </w:pPr>
    </w:p>
    <w:sectPr w:rsidR="0069709B" w:rsidRPr="00060493" w:rsidSect="00F75886">
      <w:footerReference w:type="default" r:id="rId8"/>
      <w:pgSz w:w="11906" w:h="16838"/>
      <w:pgMar w:top="1440" w:right="1440" w:bottom="993" w:left="1440"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FB86" w14:textId="77777777" w:rsidR="000B3895" w:rsidRDefault="000B3895" w:rsidP="00E550E8">
      <w:pPr>
        <w:spacing w:after="0" w:line="240" w:lineRule="auto"/>
      </w:pPr>
      <w:r>
        <w:separator/>
      </w:r>
    </w:p>
  </w:endnote>
  <w:endnote w:type="continuationSeparator" w:id="0">
    <w:p w14:paraId="74E70EFE" w14:textId="77777777" w:rsidR="000B3895" w:rsidRDefault="000B3895" w:rsidP="00E5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815"/>
      <w:gridCol w:w="2835"/>
      <w:gridCol w:w="1366"/>
    </w:tblGrid>
    <w:tr w:rsidR="00E550E8" w:rsidRPr="00E550E8" w14:paraId="1CAA8E7C" w14:textId="77777777" w:rsidTr="00900CE4">
      <w:tc>
        <w:tcPr>
          <w:tcW w:w="4815" w:type="dxa"/>
          <w:shd w:val="clear" w:color="auto" w:fill="D9D9D9" w:themeFill="background1" w:themeFillShade="D9"/>
        </w:tcPr>
        <w:p w14:paraId="1AF30AAF" w14:textId="77777777" w:rsidR="00E550E8" w:rsidRPr="00900CE4" w:rsidRDefault="00E550E8">
          <w:pPr>
            <w:pStyle w:val="Footer"/>
            <w:rPr>
              <w:b/>
              <w:sz w:val="18"/>
            </w:rPr>
          </w:pPr>
          <w:r w:rsidRPr="00900CE4">
            <w:rPr>
              <w:b/>
              <w:sz w:val="18"/>
            </w:rPr>
            <w:t>Document Name</w:t>
          </w:r>
        </w:p>
      </w:tc>
      <w:tc>
        <w:tcPr>
          <w:tcW w:w="2835" w:type="dxa"/>
          <w:shd w:val="clear" w:color="auto" w:fill="D9D9D9" w:themeFill="background1" w:themeFillShade="D9"/>
        </w:tcPr>
        <w:p w14:paraId="78ED950B" w14:textId="77777777" w:rsidR="00E550E8" w:rsidRPr="00900CE4" w:rsidRDefault="00E550E8">
          <w:pPr>
            <w:pStyle w:val="Footer"/>
            <w:rPr>
              <w:b/>
              <w:sz w:val="18"/>
            </w:rPr>
          </w:pPr>
          <w:r w:rsidRPr="00900CE4">
            <w:rPr>
              <w:b/>
              <w:sz w:val="18"/>
            </w:rPr>
            <w:t>Location</w:t>
          </w:r>
        </w:p>
      </w:tc>
      <w:tc>
        <w:tcPr>
          <w:tcW w:w="1366" w:type="dxa"/>
          <w:shd w:val="clear" w:color="auto" w:fill="D9D9D9" w:themeFill="background1" w:themeFillShade="D9"/>
        </w:tcPr>
        <w:p w14:paraId="4D7BAD0C" w14:textId="77777777" w:rsidR="00E550E8" w:rsidRPr="00900CE4" w:rsidRDefault="00E550E8">
          <w:pPr>
            <w:pStyle w:val="Footer"/>
            <w:rPr>
              <w:b/>
              <w:sz w:val="18"/>
            </w:rPr>
          </w:pPr>
          <w:r w:rsidRPr="00900CE4">
            <w:rPr>
              <w:b/>
              <w:sz w:val="18"/>
            </w:rPr>
            <w:t>Page</w:t>
          </w:r>
        </w:p>
      </w:tc>
    </w:tr>
    <w:tr w:rsidR="00E550E8" w:rsidRPr="00E550E8" w14:paraId="30BF4B9C" w14:textId="77777777" w:rsidTr="00E550E8">
      <w:tc>
        <w:tcPr>
          <w:tcW w:w="4815" w:type="dxa"/>
        </w:tcPr>
        <w:p w14:paraId="5628FED1" w14:textId="114D28D6" w:rsidR="00E550E8" w:rsidRPr="00E550E8" w:rsidRDefault="00AC7098" w:rsidP="004411EB">
          <w:pPr>
            <w:pStyle w:val="Footer"/>
            <w:rPr>
              <w:sz w:val="18"/>
            </w:rPr>
          </w:pPr>
          <w:r>
            <w:rPr>
              <w:sz w:val="18"/>
            </w:rPr>
            <w:t>Assessment # 1 – BUS50</w:t>
          </w:r>
          <w:r w:rsidR="004411EB">
            <w:rPr>
              <w:sz w:val="18"/>
            </w:rPr>
            <w:t>2</w:t>
          </w:r>
          <w:r w:rsidR="00F241A6">
            <w:rPr>
              <w:sz w:val="18"/>
            </w:rPr>
            <w:t>A</w:t>
          </w:r>
          <w:r>
            <w:rPr>
              <w:sz w:val="18"/>
            </w:rPr>
            <w:t>1</w:t>
          </w:r>
        </w:p>
      </w:tc>
      <w:tc>
        <w:tcPr>
          <w:tcW w:w="2835" w:type="dxa"/>
        </w:tcPr>
        <w:p w14:paraId="7DC4749C" w14:textId="77777777" w:rsidR="00E550E8" w:rsidRPr="00E550E8" w:rsidRDefault="00E550E8">
          <w:pPr>
            <w:pStyle w:val="Footer"/>
            <w:rPr>
              <w:sz w:val="18"/>
            </w:rPr>
          </w:pPr>
          <w:r>
            <w:rPr>
              <w:sz w:val="18"/>
            </w:rPr>
            <w:t>Online - Moodle</w:t>
          </w:r>
        </w:p>
      </w:tc>
      <w:tc>
        <w:tcPr>
          <w:tcW w:w="1366" w:type="dxa"/>
        </w:tcPr>
        <w:p w14:paraId="74BA78F5" w14:textId="58AD1A51" w:rsidR="00E550E8" w:rsidRPr="00E550E8" w:rsidRDefault="00E550E8">
          <w:pPr>
            <w:pStyle w:val="Footer"/>
            <w:rPr>
              <w:sz w:val="18"/>
            </w:rPr>
          </w:pPr>
          <w:r w:rsidRPr="00E550E8">
            <w:rPr>
              <w:sz w:val="18"/>
            </w:rPr>
            <w:t xml:space="preserve">Page </w:t>
          </w:r>
          <w:r w:rsidRPr="00E550E8">
            <w:rPr>
              <w:b/>
              <w:bCs/>
              <w:sz w:val="18"/>
            </w:rPr>
            <w:fldChar w:fldCharType="begin"/>
          </w:r>
          <w:r w:rsidRPr="00E550E8">
            <w:rPr>
              <w:b/>
              <w:bCs/>
              <w:sz w:val="18"/>
            </w:rPr>
            <w:instrText xml:space="preserve"> PAGE  \* Arabic  \* MERGEFORMAT </w:instrText>
          </w:r>
          <w:r w:rsidRPr="00E550E8">
            <w:rPr>
              <w:b/>
              <w:bCs/>
              <w:sz w:val="18"/>
            </w:rPr>
            <w:fldChar w:fldCharType="separate"/>
          </w:r>
          <w:r w:rsidR="001A4A61">
            <w:rPr>
              <w:b/>
              <w:bCs/>
              <w:noProof/>
              <w:sz w:val="18"/>
            </w:rPr>
            <w:t>3</w:t>
          </w:r>
          <w:r w:rsidRPr="00E550E8">
            <w:rPr>
              <w:b/>
              <w:bCs/>
              <w:sz w:val="18"/>
            </w:rPr>
            <w:fldChar w:fldCharType="end"/>
          </w:r>
          <w:r w:rsidRPr="00E550E8">
            <w:rPr>
              <w:sz w:val="18"/>
            </w:rPr>
            <w:t xml:space="preserve"> of </w:t>
          </w:r>
          <w:r w:rsidRPr="00E550E8">
            <w:rPr>
              <w:b/>
              <w:bCs/>
              <w:sz w:val="18"/>
            </w:rPr>
            <w:fldChar w:fldCharType="begin"/>
          </w:r>
          <w:r w:rsidRPr="00E550E8">
            <w:rPr>
              <w:b/>
              <w:bCs/>
              <w:sz w:val="18"/>
            </w:rPr>
            <w:instrText xml:space="preserve"> NUMPAGES  \* Arabic  \* MERGEFORMAT </w:instrText>
          </w:r>
          <w:r w:rsidRPr="00E550E8">
            <w:rPr>
              <w:b/>
              <w:bCs/>
              <w:sz w:val="18"/>
            </w:rPr>
            <w:fldChar w:fldCharType="separate"/>
          </w:r>
          <w:r w:rsidR="001A4A61">
            <w:rPr>
              <w:b/>
              <w:bCs/>
              <w:noProof/>
              <w:sz w:val="18"/>
            </w:rPr>
            <w:t>6</w:t>
          </w:r>
          <w:r w:rsidRPr="00E550E8">
            <w:rPr>
              <w:b/>
              <w:bCs/>
              <w:sz w:val="18"/>
            </w:rPr>
            <w:fldChar w:fldCharType="end"/>
          </w:r>
        </w:p>
      </w:tc>
    </w:tr>
  </w:tbl>
  <w:p w14:paraId="35C47C36" w14:textId="77777777" w:rsidR="00E550E8" w:rsidRDefault="00E5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5798" w14:textId="77777777" w:rsidR="000B3895" w:rsidRDefault="000B3895" w:rsidP="00E550E8">
      <w:pPr>
        <w:spacing w:after="0" w:line="240" w:lineRule="auto"/>
      </w:pPr>
      <w:r>
        <w:separator/>
      </w:r>
    </w:p>
  </w:footnote>
  <w:footnote w:type="continuationSeparator" w:id="0">
    <w:p w14:paraId="1D940CE3" w14:textId="77777777" w:rsidR="000B3895" w:rsidRDefault="000B3895" w:rsidP="00E55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150"/>
    <w:multiLevelType w:val="hybridMultilevel"/>
    <w:tmpl w:val="0962377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D53CCC"/>
    <w:multiLevelType w:val="hybridMultilevel"/>
    <w:tmpl w:val="4E6268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D716F8"/>
    <w:multiLevelType w:val="hybridMultilevel"/>
    <w:tmpl w:val="A5D453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2F587D"/>
    <w:multiLevelType w:val="hybridMultilevel"/>
    <w:tmpl w:val="D0921F28"/>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881891"/>
    <w:multiLevelType w:val="hybridMultilevel"/>
    <w:tmpl w:val="4B8A72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8D5C47"/>
    <w:multiLevelType w:val="hybridMultilevel"/>
    <w:tmpl w:val="A5A6436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4C7270"/>
    <w:multiLevelType w:val="hybridMultilevel"/>
    <w:tmpl w:val="4F9C7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E5572E"/>
    <w:multiLevelType w:val="hybridMultilevel"/>
    <w:tmpl w:val="590442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6269BF"/>
    <w:multiLevelType w:val="hybridMultilevel"/>
    <w:tmpl w:val="1CF2F1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6811C8"/>
    <w:multiLevelType w:val="hybridMultilevel"/>
    <w:tmpl w:val="F4784320"/>
    <w:lvl w:ilvl="0" w:tplc="C86EAE7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2D2F15B7"/>
    <w:multiLevelType w:val="hybridMultilevel"/>
    <w:tmpl w:val="504AA8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781493"/>
    <w:multiLevelType w:val="hybridMultilevel"/>
    <w:tmpl w:val="6F06A760"/>
    <w:lvl w:ilvl="0" w:tplc="A5FC5702">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30A327D8"/>
    <w:multiLevelType w:val="hybridMultilevel"/>
    <w:tmpl w:val="AA80A65A"/>
    <w:lvl w:ilvl="0" w:tplc="6EF2D6F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27B682E"/>
    <w:multiLevelType w:val="hybridMultilevel"/>
    <w:tmpl w:val="37A66C22"/>
    <w:lvl w:ilvl="0" w:tplc="D338C5B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395D658A"/>
    <w:multiLevelType w:val="hybridMultilevel"/>
    <w:tmpl w:val="4ED818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BE08E5"/>
    <w:multiLevelType w:val="hybridMultilevel"/>
    <w:tmpl w:val="FF701F80"/>
    <w:lvl w:ilvl="0" w:tplc="1AFC944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57678A1"/>
    <w:multiLevelType w:val="hybridMultilevel"/>
    <w:tmpl w:val="0ABE6D96"/>
    <w:lvl w:ilvl="0" w:tplc="3ED617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4ADC0DAC"/>
    <w:multiLevelType w:val="hybridMultilevel"/>
    <w:tmpl w:val="90188088"/>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5085444D"/>
    <w:multiLevelType w:val="hybridMultilevel"/>
    <w:tmpl w:val="0228265A"/>
    <w:lvl w:ilvl="0" w:tplc="A5CCF74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10028F1"/>
    <w:multiLevelType w:val="hybridMultilevel"/>
    <w:tmpl w:val="FFB45C22"/>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8950397"/>
    <w:multiLevelType w:val="hybridMultilevel"/>
    <w:tmpl w:val="C8B441BC"/>
    <w:lvl w:ilvl="0" w:tplc="27566358">
      <w:start w:val="1"/>
      <w:numFmt w:val="decimal"/>
      <w:lvlText w:val="%1."/>
      <w:lvlJc w:val="left"/>
      <w:pPr>
        <w:ind w:left="1440" w:hanging="360"/>
      </w:pPr>
      <w:rPr>
        <w:rFonts w:asciiTheme="minorHAnsi" w:eastAsiaTheme="minorHAnsi" w:hAnsiTheme="minorHAnsi" w:cstheme="minorBid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BC67711"/>
    <w:multiLevelType w:val="hybridMultilevel"/>
    <w:tmpl w:val="D2BE3F0A"/>
    <w:lvl w:ilvl="0" w:tplc="786E86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5C70114A"/>
    <w:multiLevelType w:val="hybridMultilevel"/>
    <w:tmpl w:val="5CEC2EAA"/>
    <w:lvl w:ilvl="0" w:tplc="0FBE5B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71552615"/>
    <w:multiLevelType w:val="hybridMultilevel"/>
    <w:tmpl w:val="7AFCA978"/>
    <w:lvl w:ilvl="0" w:tplc="641AAB4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71812C58"/>
    <w:multiLevelType w:val="hybridMultilevel"/>
    <w:tmpl w:val="02F4A79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4430674"/>
    <w:multiLevelType w:val="hybridMultilevel"/>
    <w:tmpl w:val="A000B3B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
  </w:num>
  <w:num w:numId="4">
    <w:abstractNumId w:val="5"/>
  </w:num>
  <w:num w:numId="5">
    <w:abstractNumId w:val="0"/>
  </w:num>
  <w:num w:numId="6">
    <w:abstractNumId w:val="8"/>
  </w:num>
  <w:num w:numId="7">
    <w:abstractNumId w:val="4"/>
  </w:num>
  <w:num w:numId="8">
    <w:abstractNumId w:val="10"/>
  </w:num>
  <w:num w:numId="9">
    <w:abstractNumId w:val="18"/>
  </w:num>
  <w:num w:numId="10">
    <w:abstractNumId w:val="13"/>
  </w:num>
  <w:num w:numId="11">
    <w:abstractNumId w:val="14"/>
  </w:num>
  <w:num w:numId="12">
    <w:abstractNumId w:val="9"/>
  </w:num>
  <w:num w:numId="13">
    <w:abstractNumId w:val="21"/>
  </w:num>
  <w:num w:numId="14">
    <w:abstractNumId w:val="16"/>
  </w:num>
  <w:num w:numId="15">
    <w:abstractNumId w:val="20"/>
  </w:num>
  <w:num w:numId="16">
    <w:abstractNumId w:val="17"/>
  </w:num>
  <w:num w:numId="17">
    <w:abstractNumId w:val="3"/>
  </w:num>
  <w:num w:numId="18">
    <w:abstractNumId w:val="19"/>
  </w:num>
  <w:num w:numId="19">
    <w:abstractNumId w:val="7"/>
  </w:num>
  <w:num w:numId="20">
    <w:abstractNumId w:val="6"/>
  </w:num>
  <w:num w:numId="21">
    <w:abstractNumId w:val="23"/>
  </w:num>
  <w:num w:numId="22">
    <w:abstractNumId w:val="22"/>
  </w:num>
  <w:num w:numId="23">
    <w:abstractNumId w:val="12"/>
  </w:num>
  <w:num w:numId="24">
    <w:abstractNumId w:val="15"/>
  </w:num>
  <w:num w:numId="25">
    <w:abstractNumId w:val="2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E8"/>
    <w:rsid w:val="00037932"/>
    <w:rsid w:val="00057101"/>
    <w:rsid w:val="00060493"/>
    <w:rsid w:val="000B3895"/>
    <w:rsid w:val="000C2F54"/>
    <w:rsid w:val="000C3F89"/>
    <w:rsid w:val="00127EBF"/>
    <w:rsid w:val="00172860"/>
    <w:rsid w:val="001A4A61"/>
    <w:rsid w:val="001A6831"/>
    <w:rsid w:val="001B4C66"/>
    <w:rsid w:val="00241E6E"/>
    <w:rsid w:val="00253E20"/>
    <w:rsid w:val="00273BE7"/>
    <w:rsid w:val="002C0432"/>
    <w:rsid w:val="00307E63"/>
    <w:rsid w:val="0036783A"/>
    <w:rsid w:val="003A2CA5"/>
    <w:rsid w:val="003B081E"/>
    <w:rsid w:val="003D6348"/>
    <w:rsid w:val="003E1188"/>
    <w:rsid w:val="003E1547"/>
    <w:rsid w:val="003E5222"/>
    <w:rsid w:val="00400C16"/>
    <w:rsid w:val="004411EB"/>
    <w:rsid w:val="004A03FE"/>
    <w:rsid w:val="004A149D"/>
    <w:rsid w:val="004B003C"/>
    <w:rsid w:val="004B5F67"/>
    <w:rsid w:val="004D04B6"/>
    <w:rsid w:val="005061BA"/>
    <w:rsid w:val="0052302E"/>
    <w:rsid w:val="00537494"/>
    <w:rsid w:val="005548A5"/>
    <w:rsid w:val="005617A6"/>
    <w:rsid w:val="005F1D3A"/>
    <w:rsid w:val="006103F6"/>
    <w:rsid w:val="00644CE5"/>
    <w:rsid w:val="00650A71"/>
    <w:rsid w:val="006629FC"/>
    <w:rsid w:val="00681707"/>
    <w:rsid w:val="0069709B"/>
    <w:rsid w:val="006C6BC6"/>
    <w:rsid w:val="006E3005"/>
    <w:rsid w:val="007008FF"/>
    <w:rsid w:val="00720DD9"/>
    <w:rsid w:val="00720DDE"/>
    <w:rsid w:val="007446D4"/>
    <w:rsid w:val="00760FE0"/>
    <w:rsid w:val="007743A3"/>
    <w:rsid w:val="007A431E"/>
    <w:rsid w:val="007C2408"/>
    <w:rsid w:val="007E38AB"/>
    <w:rsid w:val="00877E89"/>
    <w:rsid w:val="00894CC5"/>
    <w:rsid w:val="008C3F2C"/>
    <w:rsid w:val="008E02A1"/>
    <w:rsid w:val="008E1305"/>
    <w:rsid w:val="00900CE4"/>
    <w:rsid w:val="00903638"/>
    <w:rsid w:val="00904FE0"/>
    <w:rsid w:val="009571D9"/>
    <w:rsid w:val="009D1101"/>
    <w:rsid w:val="00A04647"/>
    <w:rsid w:val="00A5631A"/>
    <w:rsid w:val="00A7129B"/>
    <w:rsid w:val="00A953E2"/>
    <w:rsid w:val="00AA20F7"/>
    <w:rsid w:val="00AC3114"/>
    <w:rsid w:val="00AC36BB"/>
    <w:rsid w:val="00AC7098"/>
    <w:rsid w:val="00B027D7"/>
    <w:rsid w:val="00B161B5"/>
    <w:rsid w:val="00B34101"/>
    <w:rsid w:val="00B5761E"/>
    <w:rsid w:val="00B81D53"/>
    <w:rsid w:val="00BA19B2"/>
    <w:rsid w:val="00BC7595"/>
    <w:rsid w:val="00BC7B97"/>
    <w:rsid w:val="00BD09BD"/>
    <w:rsid w:val="00BD5ED8"/>
    <w:rsid w:val="00BF05AA"/>
    <w:rsid w:val="00BF543F"/>
    <w:rsid w:val="00C16C46"/>
    <w:rsid w:val="00C43395"/>
    <w:rsid w:val="00C8277F"/>
    <w:rsid w:val="00CB6577"/>
    <w:rsid w:val="00CC7888"/>
    <w:rsid w:val="00D10B3E"/>
    <w:rsid w:val="00D35759"/>
    <w:rsid w:val="00D86E84"/>
    <w:rsid w:val="00DE2EDD"/>
    <w:rsid w:val="00E24169"/>
    <w:rsid w:val="00E550E8"/>
    <w:rsid w:val="00E56D80"/>
    <w:rsid w:val="00E77C9E"/>
    <w:rsid w:val="00EB3087"/>
    <w:rsid w:val="00EC238A"/>
    <w:rsid w:val="00EE14E7"/>
    <w:rsid w:val="00F241A6"/>
    <w:rsid w:val="00F74555"/>
    <w:rsid w:val="00F75886"/>
    <w:rsid w:val="00FA66B8"/>
    <w:rsid w:val="00FC0CDC"/>
    <w:rsid w:val="00FF2A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3ABE7"/>
  <w15:chartTrackingRefBased/>
  <w15:docId w15:val="{CE82E326-42E6-4491-90E5-5C5FE8A2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0E8"/>
  </w:style>
  <w:style w:type="paragraph" w:styleId="Footer">
    <w:name w:val="footer"/>
    <w:basedOn w:val="Normal"/>
    <w:link w:val="FooterChar"/>
    <w:uiPriority w:val="99"/>
    <w:unhideWhenUsed/>
    <w:rsid w:val="00E5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0E8"/>
  </w:style>
  <w:style w:type="table" w:styleId="TableGrid">
    <w:name w:val="Table Grid"/>
    <w:basedOn w:val="TableNormal"/>
    <w:uiPriority w:val="39"/>
    <w:rsid w:val="00E5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CE4"/>
    <w:pPr>
      <w:ind w:left="720"/>
      <w:contextualSpacing/>
    </w:pPr>
  </w:style>
  <w:style w:type="character" w:styleId="CommentReference">
    <w:name w:val="annotation reference"/>
    <w:basedOn w:val="DefaultParagraphFont"/>
    <w:uiPriority w:val="99"/>
    <w:semiHidden/>
    <w:unhideWhenUsed/>
    <w:rsid w:val="0069709B"/>
    <w:rPr>
      <w:sz w:val="16"/>
      <w:szCs w:val="16"/>
    </w:rPr>
  </w:style>
  <w:style w:type="paragraph" w:styleId="CommentText">
    <w:name w:val="annotation text"/>
    <w:basedOn w:val="Normal"/>
    <w:link w:val="CommentTextChar"/>
    <w:uiPriority w:val="99"/>
    <w:semiHidden/>
    <w:unhideWhenUsed/>
    <w:rsid w:val="0069709B"/>
    <w:pPr>
      <w:spacing w:line="240" w:lineRule="auto"/>
    </w:pPr>
    <w:rPr>
      <w:sz w:val="20"/>
      <w:szCs w:val="20"/>
    </w:rPr>
  </w:style>
  <w:style w:type="character" w:customStyle="1" w:styleId="CommentTextChar">
    <w:name w:val="Comment Text Char"/>
    <w:basedOn w:val="DefaultParagraphFont"/>
    <w:link w:val="CommentText"/>
    <w:uiPriority w:val="99"/>
    <w:semiHidden/>
    <w:rsid w:val="0069709B"/>
    <w:rPr>
      <w:sz w:val="20"/>
      <w:szCs w:val="20"/>
    </w:rPr>
  </w:style>
  <w:style w:type="paragraph" w:styleId="CommentSubject">
    <w:name w:val="annotation subject"/>
    <w:basedOn w:val="CommentText"/>
    <w:next w:val="CommentText"/>
    <w:link w:val="CommentSubjectChar"/>
    <w:uiPriority w:val="99"/>
    <w:semiHidden/>
    <w:unhideWhenUsed/>
    <w:rsid w:val="0069709B"/>
    <w:rPr>
      <w:b/>
      <w:bCs/>
    </w:rPr>
  </w:style>
  <w:style w:type="character" w:customStyle="1" w:styleId="CommentSubjectChar">
    <w:name w:val="Comment Subject Char"/>
    <w:basedOn w:val="CommentTextChar"/>
    <w:link w:val="CommentSubject"/>
    <w:uiPriority w:val="99"/>
    <w:semiHidden/>
    <w:rsid w:val="0069709B"/>
    <w:rPr>
      <w:b/>
      <w:bCs/>
      <w:sz w:val="20"/>
      <w:szCs w:val="20"/>
    </w:rPr>
  </w:style>
  <w:style w:type="paragraph" w:styleId="BalloonText">
    <w:name w:val="Balloon Text"/>
    <w:basedOn w:val="Normal"/>
    <w:link w:val="BalloonTextChar"/>
    <w:uiPriority w:val="99"/>
    <w:semiHidden/>
    <w:unhideWhenUsed/>
    <w:rsid w:val="0069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9B"/>
    <w:rPr>
      <w:rFonts w:ascii="Segoe UI" w:hAnsi="Segoe UI" w:cs="Segoe UI"/>
      <w:sz w:val="18"/>
      <w:szCs w:val="18"/>
    </w:rPr>
  </w:style>
  <w:style w:type="character" w:customStyle="1" w:styleId="apple-converted-space">
    <w:name w:val="apple-converted-space"/>
    <w:basedOn w:val="DefaultParagraphFont"/>
    <w:rsid w:val="004411EB"/>
  </w:style>
  <w:style w:type="paragraph" w:styleId="BodyText">
    <w:name w:val="Body Text"/>
    <w:basedOn w:val="Normal"/>
    <w:link w:val="BodyTextChar"/>
    <w:rsid w:val="003A2CA5"/>
    <w:pPr>
      <w:suppressAutoHyphens/>
      <w:spacing w:after="140" w:line="288" w:lineRule="auto"/>
    </w:pPr>
    <w:rPr>
      <w:rFonts w:ascii="Georgia" w:eastAsia="Times New Roman" w:hAnsi="Georgia" w:cs="Georgia"/>
      <w:sz w:val="20"/>
      <w:szCs w:val="20"/>
      <w:lang w:val="en-AU" w:eastAsia="zh-CN"/>
    </w:rPr>
  </w:style>
  <w:style w:type="character" w:customStyle="1" w:styleId="BodyTextChar">
    <w:name w:val="Body Text Char"/>
    <w:basedOn w:val="DefaultParagraphFont"/>
    <w:link w:val="BodyText"/>
    <w:rsid w:val="003A2CA5"/>
    <w:rPr>
      <w:rFonts w:ascii="Georgia" w:eastAsia="Times New Roman" w:hAnsi="Georgia" w:cs="Georgi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565">
      <w:bodyDiv w:val="1"/>
      <w:marLeft w:val="0"/>
      <w:marRight w:val="0"/>
      <w:marTop w:val="0"/>
      <w:marBottom w:val="0"/>
      <w:divBdr>
        <w:top w:val="none" w:sz="0" w:space="0" w:color="auto"/>
        <w:left w:val="none" w:sz="0" w:space="0" w:color="auto"/>
        <w:bottom w:val="none" w:sz="0" w:space="0" w:color="auto"/>
        <w:right w:val="none" w:sz="0" w:space="0" w:color="auto"/>
      </w:divBdr>
    </w:div>
    <w:div w:id="1979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Treadaway</dc:creator>
  <cp:keywords/>
  <dc:description/>
  <cp:lastModifiedBy>Hufsa Kazmi</cp:lastModifiedBy>
  <cp:revision>52</cp:revision>
  <cp:lastPrinted>2017-11-17T02:35:00Z</cp:lastPrinted>
  <dcterms:created xsi:type="dcterms:W3CDTF">2017-10-25T03:11:00Z</dcterms:created>
  <dcterms:modified xsi:type="dcterms:W3CDTF">2017-11-17T03:17:00Z</dcterms:modified>
</cp:coreProperties>
</file>