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5A6" w:rsidRPr="00CE3825" w:rsidRDefault="008855A6" w:rsidP="008855A6">
      <w:pPr>
        <w:jc w:val="center"/>
        <w:rPr>
          <w:rFonts w:ascii="Arial" w:hAnsi="Arial"/>
          <w:b/>
          <w:color w:val="000000"/>
          <w:u w:val="single"/>
        </w:rPr>
      </w:pPr>
      <w:r w:rsidRPr="00CE3825">
        <w:rPr>
          <w:rFonts w:ascii="Arial" w:hAnsi="Arial"/>
          <w:b/>
          <w:color w:val="000000"/>
          <w:u w:val="single"/>
        </w:rPr>
        <w:t xml:space="preserve">ASSIGNMENT 3 - </w:t>
      </w:r>
      <w:r w:rsidRPr="00CE3825">
        <w:rPr>
          <w:rFonts w:ascii="Arial" w:hAnsi="Arial"/>
          <w:b/>
          <w:bCs/>
          <w:color w:val="000000"/>
          <w:u w:val="single"/>
        </w:rPr>
        <w:t xml:space="preserve">CONFLICT </w:t>
      </w:r>
      <w:r>
        <w:rPr>
          <w:rFonts w:ascii="Arial" w:hAnsi="Arial"/>
          <w:b/>
          <w:bCs/>
          <w:color w:val="000000"/>
          <w:u w:val="single"/>
        </w:rPr>
        <w:t xml:space="preserve">MANAGEMENT </w:t>
      </w:r>
      <w:r w:rsidRPr="00CE3825">
        <w:rPr>
          <w:rFonts w:ascii="Arial" w:hAnsi="Arial"/>
          <w:b/>
          <w:bCs/>
          <w:color w:val="000000"/>
          <w:u w:val="single"/>
        </w:rPr>
        <w:t>PAPER RUBRIC</w:t>
      </w:r>
      <w:r>
        <w:rPr>
          <w:rFonts w:ascii="Arial" w:hAnsi="Arial"/>
          <w:b/>
          <w:bCs/>
          <w:color w:val="000000"/>
          <w:u w:val="single"/>
        </w:rPr>
        <w:t xml:space="preserve"> (20%)</w:t>
      </w:r>
    </w:p>
    <w:p w:rsidR="008855A6" w:rsidRDefault="008855A6" w:rsidP="008855A6">
      <w:pPr>
        <w:spacing w:before="60" w:after="60" w:line="271" w:lineRule="auto"/>
        <w:rPr>
          <w:rFonts w:ascii="Arial" w:hAnsi="Arial"/>
          <w:b/>
          <w:sz w:val="20"/>
          <w:szCs w:val="20"/>
        </w:rPr>
      </w:pPr>
    </w:p>
    <w:p w:rsidR="008855A6" w:rsidRDefault="008855A6" w:rsidP="008855A6">
      <w:pPr>
        <w:spacing w:before="60" w:after="60" w:line="271" w:lineRule="auto"/>
        <w:rPr>
          <w:rFonts w:ascii="Arial" w:hAnsi="Arial"/>
          <w:b/>
          <w:sz w:val="20"/>
          <w:szCs w:val="20"/>
        </w:rPr>
      </w:pPr>
      <w:r w:rsidRPr="00CE3825">
        <w:rPr>
          <w:rFonts w:ascii="Arial" w:hAnsi="Arial"/>
          <w:b/>
          <w:sz w:val="20"/>
          <w:szCs w:val="20"/>
        </w:rPr>
        <w:t>STUDENT NAME: _______________</w:t>
      </w:r>
      <w:r>
        <w:rPr>
          <w:rFonts w:ascii="Arial" w:hAnsi="Arial"/>
          <w:b/>
          <w:sz w:val="20"/>
          <w:szCs w:val="20"/>
        </w:rPr>
        <w:t>______________________________ GRADE: ____ /20</w:t>
      </w:r>
    </w:p>
    <w:p w:rsidR="008855A6" w:rsidRPr="00CE3825" w:rsidRDefault="008855A6" w:rsidP="008855A6">
      <w:pPr>
        <w:spacing w:before="60" w:after="60" w:line="271" w:lineRule="auto"/>
        <w:rPr>
          <w:rFonts w:ascii="Arial" w:hAnsi="Arial"/>
          <w:b/>
          <w:sz w:val="20"/>
          <w:szCs w:val="20"/>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6974"/>
        <w:gridCol w:w="928"/>
      </w:tblGrid>
      <w:tr w:rsidR="008855A6" w:rsidRPr="00741024" w:rsidTr="00D236A5">
        <w:tc>
          <w:tcPr>
            <w:tcW w:w="745" w:type="pct"/>
            <w:shd w:val="clear" w:color="auto" w:fill="D9D9D9"/>
          </w:tcPr>
          <w:p w:rsidR="008855A6" w:rsidRPr="0042408F" w:rsidRDefault="008855A6" w:rsidP="00D236A5">
            <w:pPr>
              <w:spacing w:before="60" w:after="60" w:line="276" w:lineRule="auto"/>
              <w:contextualSpacing/>
              <w:jc w:val="center"/>
              <w:rPr>
                <w:rFonts w:ascii="Arial" w:hAnsi="Arial"/>
                <w:color w:val="000000"/>
                <w:sz w:val="20"/>
                <w:szCs w:val="20"/>
              </w:rPr>
            </w:pPr>
            <w:r w:rsidRPr="0042408F">
              <w:rPr>
                <w:rFonts w:ascii="Arial" w:hAnsi="Arial"/>
                <w:color w:val="000000"/>
                <w:sz w:val="20"/>
                <w:szCs w:val="20"/>
              </w:rPr>
              <w:t>CRITERIA</w:t>
            </w:r>
          </w:p>
        </w:tc>
        <w:tc>
          <w:tcPr>
            <w:tcW w:w="3771" w:type="pct"/>
            <w:shd w:val="clear" w:color="auto" w:fill="D9D9D9"/>
          </w:tcPr>
          <w:p w:rsidR="008855A6" w:rsidRPr="0042408F" w:rsidRDefault="008855A6" w:rsidP="00D236A5">
            <w:pPr>
              <w:spacing w:before="60" w:after="60" w:line="276" w:lineRule="auto"/>
              <w:contextualSpacing/>
              <w:jc w:val="center"/>
              <w:rPr>
                <w:rFonts w:ascii="Arial" w:hAnsi="Arial"/>
                <w:color w:val="000000"/>
                <w:sz w:val="20"/>
                <w:szCs w:val="20"/>
              </w:rPr>
            </w:pPr>
            <w:r w:rsidRPr="0042408F">
              <w:rPr>
                <w:rFonts w:ascii="Arial" w:hAnsi="Arial"/>
                <w:color w:val="000000"/>
                <w:sz w:val="20"/>
                <w:szCs w:val="20"/>
              </w:rPr>
              <w:t>DETAILS</w:t>
            </w:r>
          </w:p>
        </w:tc>
        <w:tc>
          <w:tcPr>
            <w:tcW w:w="484" w:type="pct"/>
            <w:shd w:val="clear" w:color="auto" w:fill="D9D9D9"/>
          </w:tcPr>
          <w:p w:rsidR="008855A6" w:rsidRPr="0042408F" w:rsidRDefault="008855A6" w:rsidP="00D236A5">
            <w:pPr>
              <w:spacing w:before="60" w:after="60" w:line="276" w:lineRule="auto"/>
              <w:contextualSpacing/>
              <w:jc w:val="center"/>
              <w:rPr>
                <w:rFonts w:ascii="Arial" w:hAnsi="Arial"/>
                <w:color w:val="000000"/>
                <w:sz w:val="20"/>
                <w:szCs w:val="20"/>
              </w:rPr>
            </w:pPr>
            <w:r w:rsidRPr="0042408F">
              <w:rPr>
                <w:rFonts w:ascii="Arial" w:hAnsi="Arial"/>
                <w:color w:val="000000"/>
                <w:sz w:val="20"/>
                <w:szCs w:val="20"/>
              </w:rPr>
              <w:t>MARKS</w:t>
            </w:r>
          </w:p>
        </w:tc>
      </w:tr>
      <w:tr w:rsidR="008855A6" w:rsidRPr="00741024" w:rsidTr="00D236A5">
        <w:tc>
          <w:tcPr>
            <w:tcW w:w="745"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Introduction</w:t>
            </w:r>
          </w:p>
        </w:tc>
        <w:tc>
          <w:tcPr>
            <w:tcW w:w="3771"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Key statement (attention grabber). Thesis statement (purpose and goal)</w:t>
            </w:r>
          </w:p>
        </w:tc>
        <w:tc>
          <w:tcPr>
            <w:tcW w:w="484" w:type="pct"/>
          </w:tcPr>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1</w:t>
            </w:r>
          </w:p>
        </w:tc>
      </w:tr>
      <w:tr w:rsidR="008855A6" w:rsidRPr="00741024" w:rsidTr="00D236A5">
        <w:tc>
          <w:tcPr>
            <w:tcW w:w="745"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Aspects of Conflict</w:t>
            </w:r>
          </w:p>
        </w:tc>
        <w:tc>
          <w:tcPr>
            <w:tcW w:w="3771" w:type="pct"/>
          </w:tcPr>
          <w:p w:rsidR="008855A6" w:rsidRDefault="008855A6" w:rsidP="00D236A5">
            <w:pPr>
              <w:pStyle w:val="Title"/>
              <w:spacing w:before="60" w:line="276" w:lineRule="auto"/>
              <w:jc w:val="left"/>
              <w:rPr>
                <w:rFonts w:ascii="Arial" w:hAnsi="Arial" w:cs="Arial"/>
                <w:b w:val="0"/>
                <w:bCs w:val="0"/>
                <w:color w:val="000000"/>
                <w:sz w:val="20"/>
                <w:szCs w:val="20"/>
              </w:rPr>
            </w:pPr>
            <w:r w:rsidRPr="0042408F">
              <w:rPr>
                <w:rFonts w:ascii="Arial" w:hAnsi="Arial" w:cs="Arial"/>
                <w:b w:val="0"/>
                <w:bCs w:val="0"/>
                <w:color w:val="000000"/>
                <w:sz w:val="20"/>
                <w:szCs w:val="20"/>
              </w:rPr>
              <w:t xml:space="preserve">Discuss a minimum of </w:t>
            </w:r>
            <w:r>
              <w:rPr>
                <w:rFonts w:ascii="Arial" w:hAnsi="Arial" w:cs="Arial"/>
                <w:b w:val="0"/>
                <w:bCs w:val="0"/>
                <w:color w:val="000000"/>
                <w:sz w:val="20"/>
                <w:szCs w:val="20"/>
              </w:rPr>
              <w:t>2</w:t>
            </w:r>
            <w:r w:rsidRPr="0042408F">
              <w:rPr>
                <w:rFonts w:ascii="Arial" w:hAnsi="Arial" w:cs="Arial"/>
                <w:b w:val="0"/>
                <w:bCs w:val="0"/>
                <w:color w:val="000000"/>
                <w:sz w:val="20"/>
                <w:szCs w:val="20"/>
              </w:rPr>
              <w:t xml:space="preserve"> positive and </w:t>
            </w:r>
            <w:r>
              <w:rPr>
                <w:rFonts w:ascii="Arial" w:hAnsi="Arial" w:cs="Arial"/>
                <w:b w:val="0"/>
                <w:bCs w:val="0"/>
                <w:color w:val="000000"/>
                <w:sz w:val="20"/>
                <w:szCs w:val="20"/>
              </w:rPr>
              <w:t>2</w:t>
            </w:r>
            <w:r w:rsidRPr="0042408F">
              <w:rPr>
                <w:rFonts w:ascii="Arial" w:hAnsi="Arial" w:cs="Arial"/>
                <w:b w:val="0"/>
                <w:bCs w:val="0"/>
                <w:color w:val="000000"/>
                <w:sz w:val="20"/>
                <w:szCs w:val="20"/>
              </w:rPr>
              <w:t xml:space="preserve"> negative aspects of conflict.</w:t>
            </w:r>
            <w:r>
              <w:rPr>
                <w:rFonts w:ascii="Arial" w:hAnsi="Arial" w:cs="Arial"/>
                <w:b w:val="0"/>
                <w:bCs w:val="0"/>
                <w:color w:val="000000"/>
                <w:sz w:val="20"/>
                <w:szCs w:val="20"/>
              </w:rPr>
              <w:t xml:space="preserve"> Include examples to illustrate these.</w:t>
            </w:r>
            <w:r w:rsidRPr="0042408F">
              <w:rPr>
                <w:rFonts w:ascii="Arial" w:hAnsi="Arial" w:cs="Arial"/>
                <w:b w:val="0"/>
                <w:bCs w:val="0"/>
                <w:color w:val="000000"/>
                <w:sz w:val="20"/>
                <w:szCs w:val="20"/>
              </w:rPr>
              <w:t xml:space="preserve"> </w:t>
            </w:r>
          </w:p>
          <w:p w:rsidR="008855A6" w:rsidRPr="004020E1" w:rsidRDefault="008855A6" w:rsidP="00D236A5">
            <w:pPr>
              <w:pStyle w:val="Title"/>
              <w:spacing w:before="60" w:line="276" w:lineRule="auto"/>
              <w:jc w:val="left"/>
              <w:rPr>
                <w:rFonts w:ascii="Arial" w:hAnsi="Arial" w:cs="Arial"/>
                <w:b w:val="0"/>
                <w:bCs w:val="0"/>
                <w:color w:val="000000"/>
                <w:sz w:val="20"/>
                <w:szCs w:val="20"/>
              </w:rPr>
            </w:pPr>
            <w:r w:rsidRPr="0042408F">
              <w:rPr>
                <w:rFonts w:ascii="Arial" w:hAnsi="Arial" w:cs="Arial"/>
                <w:b w:val="0"/>
                <w:bCs w:val="0"/>
                <w:i/>
                <w:color w:val="000000"/>
                <w:sz w:val="20"/>
                <w:szCs w:val="20"/>
              </w:rPr>
              <w:t>Provide supporting evidence for this discussion</w:t>
            </w:r>
            <w:r>
              <w:rPr>
                <w:rFonts w:ascii="Arial" w:hAnsi="Arial" w:cs="Arial"/>
                <w:b w:val="0"/>
                <w:bCs w:val="0"/>
                <w:color w:val="000000"/>
                <w:sz w:val="20"/>
                <w:szCs w:val="20"/>
              </w:rPr>
              <w:t>.</w:t>
            </w:r>
          </w:p>
        </w:tc>
        <w:tc>
          <w:tcPr>
            <w:tcW w:w="484" w:type="pct"/>
          </w:tcPr>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4</w:t>
            </w:r>
          </w:p>
        </w:tc>
      </w:tr>
      <w:tr w:rsidR="008855A6" w:rsidRPr="00741024" w:rsidTr="00D236A5">
        <w:tc>
          <w:tcPr>
            <w:tcW w:w="745" w:type="pct"/>
            <w:vMerge w:val="restar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Personal Experience</w:t>
            </w:r>
          </w:p>
        </w:tc>
        <w:tc>
          <w:tcPr>
            <w:tcW w:w="3771"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Briefly describe a personal experience where you have encountered conflict either directly or indirectly</w:t>
            </w:r>
            <w:r w:rsidRPr="0042408F">
              <w:rPr>
                <w:rFonts w:ascii="Arial" w:hAnsi="Arial"/>
                <w:bCs/>
                <w:color w:val="000000"/>
                <w:sz w:val="20"/>
                <w:szCs w:val="20"/>
              </w:rPr>
              <w:t xml:space="preserve">. The conflict must relate </w:t>
            </w:r>
            <w:r w:rsidRPr="0042408F">
              <w:rPr>
                <w:rFonts w:ascii="Arial" w:hAnsi="Arial"/>
                <w:color w:val="000000"/>
                <w:sz w:val="20"/>
                <w:szCs w:val="20"/>
              </w:rPr>
              <w:t xml:space="preserve">to a nursing context. </w:t>
            </w:r>
          </w:p>
        </w:tc>
        <w:tc>
          <w:tcPr>
            <w:tcW w:w="484" w:type="pct"/>
            <w:vMerge w:val="restart"/>
          </w:tcPr>
          <w:p w:rsidR="008855A6" w:rsidRDefault="008855A6" w:rsidP="00D236A5">
            <w:pPr>
              <w:spacing w:before="60" w:after="60" w:line="276" w:lineRule="auto"/>
              <w:contextualSpacing/>
              <w:jc w:val="center"/>
              <w:rPr>
                <w:rFonts w:ascii="Arial" w:hAnsi="Arial"/>
                <w:color w:val="000000"/>
                <w:sz w:val="20"/>
                <w:szCs w:val="20"/>
              </w:rPr>
            </w:pPr>
          </w:p>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4</w:t>
            </w:r>
          </w:p>
        </w:tc>
      </w:tr>
      <w:tr w:rsidR="008855A6" w:rsidRPr="00741024" w:rsidTr="00D236A5">
        <w:trPr>
          <w:trHeight w:val="494"/>
        </w:trPr>
        <w:tc>
          <w:tcPr>
            <w:tcW w:w="745" w:type="pct"/>
            <w:vMerge/>
          </w:tcPr>
          <w:p w:rsidR="008855A6" w:rsidRPr="0042408F" w:rsidRDefault="008855A6" w:rsidP="00D236A5">
            <w:pPr>
              <w:spacing w:before="60" w:after="60" w:line="276" w:lineRule="auto"/>
              <w:contextualSpacing/>
              <w:rPr>
                <w:rFonts w:ascii="Arial" w:hAnsi="Arial"/>
                <w:color w:val="000000"/>
                <w:sz w:val="20"/>
                <w:szCs w:val="20"/>
              </w:rPr>
            </w:pPr>
          </w:p>
        </w:tc>
        <w:tc>
          <w:tcPr>
            <w:tcW w:w="3771" w:type="pct"/>
          </w:tcPr>
          <w:p w:rsidR="008855A6" w:rsidRPr="0042408F" w:rsidRDefault="008855A6" w:rsidP="00D236A5">
            <w:pPr>
              <w:pStyle w:val="Title"/>
              <w:spacing w:before="60" w:line="276" w:lineRule="auto"/>
              <w:jc w:val="left"/>
              <w:rPr>
                <w:rFonts w:ascii="Arial" w:hAnsi="Arial" w:cs="Arial"/>
                <w:b w:val="0"/>
                <w:bCs w:val="0"/>
                <w:color w:val="000000"/>
                <w:sz w:val="20"/>
                <w:szCs w:val="20"/>
              </w:rPr>
            </w:pPr>
            <w:r w:rsidRPr="0042408F">
              <w:rPr>
                <w:rFonts w:ascii="Arial" w:hAnsi="Arial" w:cs="Arial"/>
                <w:b w:val="0"/>
                <w:bCs w:val="0"/>
                <w:color w:val="000000"/>
                <w:sz w:val="20"/>
                <w:szCs w:val="20"/>
              </w:rPr>
              <w:t>Reflecting on the process, identify any pat</w:t>
            </w:r>
            <w:r>
              <w:rPr>
                <w:rFonts w:ascii="Arial" w:hAnsi="Arial" w:cs="Arial"/>
                <w:b w:val="0"/>
                <w:bCs w:val="0"/>
                <w:color w:val="000000"/>
                <w:sz w:val="20"/>
                <w:szCs w:val="20"/>
              </w:rPr>
              <w:t xml:space="preserve">terns of </w:t>
            </w:r>
            <w:proofErr w:type="spellStart"/>
            <w:r>
              <w:rPr>
                <w:rFonts w:ascii="Arial" w:hAnsi="Arial" w:cs="Arial"/>
                <w:b w:val="0"/>
                <w:bCs w:val="0"/>
                <w:color w:val="000000"/>
                <w:sz w:val="20"/>
                <w:szCs w:val="20"/>
              </w:rPr>
              <w:t>behaviour</w:t>
            </w:r>
            <w:proofErr w:type="spellEnd"/>
            <w:r>
              <w:rPr>
                <w:rFonts w:ascii="Arial" w:hAnsi="Arial" w:cs="Arial"/>
                <w:b w:val="0"/>
                <w:bCs w:val="0"/>
                <w:color w:val="000000"/>
                <w:sz w:val="20"/>
                <w:szCs w:val="20"/>
              </w:rPr>
              <w:t xml:space="preserve"> on your part.</w:t>
            </w:r>
            <w:r w:rsidRPr="0042408F">
              <w:rPr>
                <w:rFonts w:ascii="Arial" w:hAnsi="Arial" w:cs="Arial"/>
                <w:b w:val="0"/>
                <w:bCs w:val="0"/>
                <w:color w:val="000000"/>
                <w:sz w:val="20"/>
                <w:szCs w:val="20"/>
              </w:rPr>
              <w:t xml:space="preserve"> Apply these patterns to any other conflict </w:t>
            </w:r>
            <w:r>
              <w:rPr>
                <w:rFonts w:ascii="Arial" w:hAnsi="Arial" w:cs="Arial"/>
                <w:b w:val="0"/>
                <w:bCs w:val="0"/>
                <w:color w:val="000000"/>
                <w:sz w:val="20"/>
                <w:szCs w:val="20"/>
              </w:rPr>
              <w:t>in which you have been involved.</w:t>
            </w:r>
          </w:p>
          <w:p w:rsidR="008855A6" w:rsidRPr="0042408F" w:rsidRDefault="008855A6" w:rsidP="00D236A5">
            <w:pPr>
              <w:pStyle w:val="Title"/>
              <w:spacing w:before="60" w:line="276" w:lineRule="auto"/>
              <w:jc w:val="left"/>
              <w:rPr>
                <w:rFonts w:ascii="Arial" w:hAnsi="Arial" w:cs="Arial"/>
                <w:b w:val="0"/>
                <w:color w:val="000000"/>
                <w:sz w:val="20"/>
                <w:szCs w:val="20"/>
              </w:rPr>
            </w:pPr>
            <w:r w:rsidRPr="0042408F">
              <w:rPr>
                <w:rFonts w:ascii="Arial" w:hAnsi="Arial" w:cs="Arial"/>
                <w:b w:val="0"/>
                <w:bCs w:val="0"/>
                <w:i/>
                <w:color w:val="000000"/>
                <w:sz w:val="20"/>
                <w:szCs w:val="20"/>
              </w:rPr>
              <w:t>Provide supporting evidence for this discussion</w:t>
            </w:r>
            <w:r>
              <w:rPr>
                <w:rFonts w:ascii="Arial" w:hAnsi="Arial" w:cs="Arial"/>
                <w:b w:val="0"/>
                <w:bCs w:val="0"/>
                <w:color w:val="000000"/>
                <w:sz w:val="20"/>
                <w:szCs w:val="20"/>
              </w:rPr>
              <w:t>.</w:t>
            </w:r>
          </w:p>
        </w:tc>
        <w:tc>
          <w:tcPr>
            <w:tcW w:w="484" w:type="pct"/>
            <w:vMerge/>
          </w:tcPr>
          <w:p w:rsidR="008855A6" w:rsidRPr="0042408F" w:rsidRDefault="008855A6" w:rsidP="00D236A5">
            <w:pPr>
              <w:spacing w:before="60" w:after="60" w:line="276" w:lineRule="auto"/>
              <w:contextualSpacing/>
              <w:jc w:val="center"/>
              <w:rPr>
                <w:rFonts w:ascii="Arial" w:hAnsi="Arial"/>
                <w:color w:val="000000"/>
                <w:sz w:val="20"/>
                <w:szCs w:val="20"/>
              </w:rPr>
            </w:pPr>
          </w:p>
        </w:tc>
      </w:tr>
      <w:tr w:rsidR="008855A6" w:rsidRPr="00741024" w:rsidTr="00D236A5">
        <w:trPr>
          <w:trHeight w:val="3014"/>
        </w:trPr>
        <w:tc>
          <w:tcPr>
            <w:tcW w:w="745"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Negotiation and Resolution</w:t>
            </w:r>
          </w:p>
        </w:tc>
        <w:tc>
          <w:tcPr>
            <w:tcW w:w="3771" w:type="pct"/>
          </w:tcPr>
          <w:p w:rsidR="008855A6" w:rsidRDefault="008855A6" w:rsidP="00D236A5">
            <w:pPr>
              <w:spacing w:before="60" w:after="60" w:line="276" w:lineRule="auto"/>
              <w:rPr>
                <w:rFonts w:ascii="Arial" w:hAnsi="Arial"/>
                <w:bCs/>
                <w:color w:val="000000"/>
                <w:sz w:val="20"/>
                <w:szCs w:val="20"/>
              </w:rPr>
            </w:pPr>
            <w:r w:rsidRPr="0042408F">
              <w:rPr>
                <w:rFonts w:ascii="Arial" w:hAnsi="Arial"/>
                <w:sz w:val="20"/>
                <w:szCs w:val="20"/>
              </w:rPr>
              <w:t>Reflect on the conflict-resolution process and discuss what was done</w:t>
            </w:r>
            <w:r>
              <w:rPr>
                <w:rFonts w:ascii="Arial" w:hAnsi="Arial"/>
                <w:sz w:val="20"/>
                <w:szCs w:val="20"/>
              </w:rPr>
              <w:t>,</w:t>
            </w:r>
            <w:r w:rsidRPr="0042408F">
              <w:rPr>
                <w:rFonts w:ascii="Arial" w:hAnsi="Arial"/>
                <w:sz w:val="20"/>
                <w:szCs w:val="20"/>
              </w:rPr>
              <w:t xml:space="preserve"> or should have been done</w:t>
            </w:r>
            <w:r>
              <w:rPr>
                <w:rFonts w:ascii="Arial" w:hAnsi="Arial"/>
                <w:sz w:val="20"/>
                <w:szCs w:val="20"/>
              </w:rPr>
              <w:t>,</w:t>
            </w:r>
            <w:r w:rsidRPr="0042408F">
              <w:rPr>
                <w:rFonts w:ascii="Arial" w:hAnsi="Arial"/>
                <w:sz w:val="20"/>
                <w:szCs w:val="20"/>
              </w:rPr>
              <w:t xml:space="preserve"> to improve the situation under discussion.  </w:t>
            </w:r>
            <w:r w:rsidRPr="009837BA">
              <w:rPr>
                <w:rFonts w:ascii="Arial" w:hAnsi="Arial"/>
                <w:bCs/>
                <w:color w:val="000000"/>
                <w:sz w:val="20"/>
                <w:szCs w:val="20"/>
                <w:highlight w:val="yellow"/>
              </w:rPr>
              <w:t>Apply the CNO guidelines for conflict resolution.</w:t>
            </w:r>
            <w:bookmarkStart w:id="0" w:name="_GoBack"/>
            <w:bookmarkEnd w:id="0"/>
            <w:r w:rsidRPr="0042408F">
              <w:rPr>
                <w:rFonts w:ascii="Arial" w:hAnsi="Arial"/>
                <w:bCs/>
                <w:color w:val="000000"/>
                <w:sz w:val="20"/>
                <w:szCs w:val="20"/>
              </w:rPr>
              <w:t xml:space="preserve"> </w:t>
            </w:r>
          </w:p>
          <w:p w:rsidR="008855A6" w:rsidRPr="0042408F" w:rsidRDefault="008855A6" w:rsidP="00D236A5">
            <w:pPr>
              <w:spacing w:before="60" w:after="60" w:line="276" w:lineRule="auto"/>
              <w:rPr>
                <w:rFonts w:ascii="Arial" w:hAnsi="Arial"/>
                <w:sz w:val="20"/>
                <w:szCs w:val="20"/>
              </w:rPr>
            </w:pPr>
            <w:r w:rsidRPr="0042408F">
              <w:rPr>
                <w:rFonts w:ascii="Arial" w:hAnsi="Arial"/>
                <w:sz w:val="20"/>
                <w:szCs w:val="20"/>
              </w:rPr>
              <w:t>Describe the steps that you would or could use to make the resolution even more successful</w:t>
            </w:r>
            <w:r>
              <w:rPr>
                <w:rFonts w:ascii="Arial" w:hAnsi="Arial"/>
                <w:sz w:val="20"/>
                <w:szCs w:val="20"/>
              </w:rPr>
              <w:t xml:space="preserve"> and </w:t>
            </w:r>
            <w:r w:rsidRPr="0042408F">
              <w:rPr>
                <w:rFonts w:ascii="Arial" w:hAnsi="Arial"/>
                <w:sz w:val="20"/>
                <w:szCs w:val="20"/>
              </w:rPr>
              <w:t>how you would negotiate to improve the situation.</w:t>
            </w:r>
          </w:p>
          <w:p w:rsidR="008855A6" w:rsidRDefault="008855A6" w:rsidP="00D236A5">
            <w:pPr>
              <w:spacing w:before="60" w:after="60" w:line="276" w:lineRule="auto"/>
              <w:rPr>
                <w:rFonts w:ascii="Arial" w:hAnsi="Arial"/>
                <w:sz w:val="20"/>
                <w:szCs w:val="20"/>
              </w:rPr>
            </w:pPr>
            <w:r w:rsidRPr="0042408F">
              <w:rPr>
                <w:rFonts w:ascii="Arial" w:hAnsi="Arial"/>
                <w:sz w:val="20"/>
                <w:szCs w:val="20"/>
              </w:rPr>
              <w:t xml:space="preserve">Analyze what you have learned about conflict resolution and discuss how you will personally apply this in your nursing practice for successful negotiation and resolution in the future. </w:t>
            </w:r>
          </w:p>
          <w:p w:rsidR="008855A6" w:rsidRPr="0042408F" w:rsidRDefault="008855A6" w:rsidP="00D236A5">
            <w:pPr>
              <w:spacing w:before="60" w:after="60" w:line="276" w:lineRule="auto"/>
              <w:rPr>
                <w:rFonts w:ascii="Arial" w:hAnsi="Arial"/>
                <w:sz w:val="20"/>
                <w:szCs w:val="20"/>
              </w:rPr>
            </w:pPr>
            <w:r w:rsidRPr="0042408F">
              <w:rPr>
                <w:rFonts w:ascii="Arial" w:hAnsi="Arial"/>
                <w:sz w:val="20"/>
                <w:szCs w:val="20"/>
              </w:rPr>
              <w:t>Identify something that you could have improved, or wished that you had knowledge to incorporate.</w:t>
            </w:r>
          </w:p>
          <w:p w:rsidR="008855A6" w:rsidRPr="0042408F" w:rsidRDefault="008855A6" w:rsidP="00D236A5">
            <w:pPr>
              <w:pStyle w:val="Title"/>
              <w:spacing w:before="60" w:line="276" w:lineRule="auto"/>
              <w:jc w:val="left"/>
              <w:rPr>
                <w:rFonts w:ascii="Arial" w:hAnsi="Arial" w:cs="Arial"/>
                <w:b w:val="0"/>
                <w:bCs w:val="0"/>
                <w:color w:val="000000"/>
                <w:sz w:val="20"/>
                <w:szCs w:val="20"/>
              </w:rPr>
            </w:pPr>
            <w:r w:rsidRPr="0042408F">
              <w:rPr>
                <w:rFonts w:ascii="Arial" w:hAnsi="Arial" w:cs="Arial"/>
                <w:b w:val="0"/>
                <w:bCs w:val="0"/>
                <w:i/>
                <w:color w:val="000000"/>
                <w:sz w:val="20"/>
                <w:szCs w:val="20"/>
              </w:rPr>
              <w:t>Provide supporting evidence for this discussion</w:t>
            </w:r>
            <w:r>
              <w:rPr>
                <w:rFonts w:ascii="Arial" w:hAnsi="Arial" w:cs="Arial"/>
                <w:b w:val="0"/>
                <w:bCs w:val="0"/>
                <w:color w:val="000000"/>
                <w:sz w:val="20"/>
                <w:szCs w:val="20"/>
              </w:rPr>
              <w:t>.</w:t>
            </w:r>
          </w:p>
        </w:tc>
        <w:tc>
          <w:tcPr>
            <w:tcW w:w="484" w:type="pct"/>
          </w:tcPr>
          <w:p w:rsidR="008855A6" w:rsidRPr="0042408F" w:rsidRDefault="008855A6" w:rsidP="00D236A5">
            <w:pPr>
              <w:spacing w:before="60" w:after="60" w:line="276" w:lineRule="auto"/>
              <w:contextualSpacing/>
              <w:jc w:val="center"/>
              <w:rPr>
                <w:rFonts w:ascii="Arial" w:hAnsi="Arial"/>
                <w:color w:val="000000"/>
                <w:sz w:val="20"/>
                <w:szCs w:val="20"/>
              </w:rPr>
            </w:pPr>
          </w:p>
          <w:p w:rsidR="008855A6" w:rsidRPr="0042408F" w:rsidRDefault="008855A6" w:rsidP="00D236A5">
            <w:pPr>
              <w:spacing w:before="60" w:after="60" w:line="276" w:lineRule="auto"/>
              <w:contextualSpacing/>
              <w:jc w:val="center"/>
              <w:rPr>
                <w:rFonts w:ascii="Arial" w:hAnsi="Arial"/>
                <w:color w:val="000000"/>
                <w:sz w:val="20"/>
                <w:szCs w:val="20"/>
              </w:rPr>
            </w:pPr>
            <w:r w:rsidRPr="0042408F">
              <w:rPr>
                <w:rFonts w:ascii="Arial" w:hAnsi="Arial"/>
                <w:color w:val="000000"/>
                <w:sz w:val="20"/>
                <w:szCs w:val="20"/>
              </w:rPr>
              <w:t>6</w:t>
            </w:r>
          </w:p>
        </w:tc>
      </w:tr>
      <w:tr w:rsidR="008855A6" w:rsidRPr="00741024" w:rsidTr="00D236A5">
        <w:trPr>
          <w:trHeight w:val="1808"/>
        </w:trPr>
        <w:tc>
          <w:tcPr>
            <w:tcW w:w="745" w:type="pct"/>
          </w:tcPr>
          <w:p w:rsidR="008855A6" w:rsidRDefault="008855A6" w:rsidP="00D236A5">
            <w:pPr>
              <w:spacing w:before="60" w:after="60" w:line="276" w:lineRule="auto"/>
              <w:contextualSpacing/>
              <w:rPr>
                <w:rFonts w:ascii="Arial" w:hAnsi="Arial"/>
                <w:color w:val="000000"/>
                <w:sz w:val="20"/>
                <w:szCs w:val="20"/>
              </w:rPr>
            </w:pPr>
            <w:r>
              <w:rPr>
                <w:rFonts w:ascii="Arial" w:hAnsi="Arial"/>
                <w:color w:val="000000"/>
                <w:sz w:val="20"/>
                <w:szCs w:val="20"/>
              </w:rPr>
              <w:t xml:space="preserve">Interprofessional </w:t>
            </w:r>
          </w:p>
          <w:p w:rsidR="008855A6" w:rsidRPr="0042408F" w:rsidRDefault="008855A6" w:rsidP="00D236A5">
            <w:pPr>
              <w:spacing w:before="60" w:after="60" w:line="276" w:lineRule="auto"/>
              <w:contextualSpacing/>
              <w:rPr>
                <w:rFonts w:ascii="Arial" w:hAnsi="Arial"/>
                <w:color w:val="000000"/>
                <w:sz w:val="20"/>
                <w:szCs w:val="20"/>
              </w:rPr>
            </w:pPr>
            <w:r>
              <w:rPr>
                <w:rFonts w:ascii="Arial" w:hAnsi="Arial"/>
                <w:color w:val="000000"/>
                <w:sz w:val="20"/>
                <w:szCs w:val="20"/>
              </w:rPr>
              <w:t>Relationships</w:t>
            </w:r>
          </w:p>
        </w:tc>
        <w:tc>
          <w:tcPr>
            <w:tcW w:w="3771" w:type="pct"/>
          </w:tcPr>
          <w:p w:rsidR="008855A6" w:rsidRPr="00A61FD7" w:rsidRDefault="008855A6" w:rsidP="00D236A5">
            <w:pPr>
              <w:spacing w:before="60" w:after="60" w:line="276" w:lineRule="auto"/>
              <w:rPr>
                <w:rFonts w:ascii="Arial" w:hAnsi="Arial"/>
                <w:sz w:val="20"/>
                <w:szCs w:val="20"/>
              </w:rPr>
            </w:pPr>
            <w:r w:rsidRPr="00A61FD7">
              <w:rPr>
                <w:rFonts w:ascii="Arial" w:hAnsi="Arial"/>
                <w:sz w:val="20"/>
                <w:szCs w:val="20"/>
              </w:rPr>
              <w:t>Define interprofessional care.</w:t>
            </w:r>
          </w:p>
          <w:p w:rsidR="008855A6" w:rsidRDefault="008855A6" w:rsidP="00D236A5">
            <w:pPr>
              <w:spacing w:before="60" w:after="60" w:line="276" w:lineRule="auto"/>
              <w:rPr>
                <w:rFonts w:ascii="Arial" w:hAnsi="Arial"/>
                <w:sz w:val="20"/>
                <w:szCs w:val="20"/>
              </w:rPr>
            </w:pPr>
            <w:r w:rsidRPr="00A61FD7">
              <w:rPr>
                <w:rFonts w:ascii="Arial" w:hAnsi="Arial"/>
                <w:sz w:val="20"/>
                <w:szCs w:val="20"/>
              </w:rPr>
              <w:t>After reflecting on conflict resolution strategies, discuss</w:t>
            </w:r>
            <w:r>
              <w:rPr>
                <w:rFonts w:ascii="Arial" w:hAnsi="Arial"/>
                <w:sz w:val="20"/>
                <w:szCs w:val="20"/>
              </w:rPr>
              <w:t xml:space="preserve"> what might cause</w:t>
            </w:r>
            <w:r w:rsidRPr="00A61FD7">
              <w:rPr>
                <w:rFonts w:ascii="Arial" w:hAnsi="Arial"/>
                <w:sz w:val="20"/>
                <w:szCs w:val="20"/>
              </w:rPr>
              <w:t xml:space="preserve"> </w:t>
            </w:r>
            <w:r>
              <w:rPr>
                <w:rFonts w:ascii="Arial" w:hAnsi="Arial"/>
                <w:sz w:val="20"/>
                <w:szCs w:val="20"/>
              </w:rPr>
              <w:t xml:space="preserve">conflict in </w:t>
            </w:r>
            <w:r w:rsidRPr="00A61FD7">
              <w:rPr>
                <w:rFonts w:ascii="Arial" w:hAnsi="Arial"/>
                <w:sz w:val="20"/>
                <w:szCs w:val="20"/>
              </w:rPr>
              <w:t>interprofessi</w:t>
            </w:r>
            <w:r>
              <w:rPr>
                <w:rFonts w:ascii="Arial" w:hAnsi="Arial"/>
                <w:sz w:val="20"/>
                <w:szCs w:val="20"/>
              </w:rPr>
              <w:t>onal relationships.</w:t>
            </w:r>
          </w:p>
          <w:p w:rsidR="008855A6" w:rsidRPr="00A61FD7" w:rsidRDefault="008855A6" w:rsidP="00D236A5">
            <w:pPr>
              <w:spacing w:before="60" w:after="60" w:line="276" w:lineRule="auto"/>
              <w:rPr>
                <w:rFonts w:ascii="Arial" w:hAnsi="Arial"/>
                <w:sz w:val="20"/>
                <w:szCs w:val="20"/>
              </w:rPr>
            </w:pPr>
            <w:r>
              <w:rPr>
                <w:rFonts w:ascii="Arial" w:hAnsi="Arial"/>
                <w:sz w:val="20"/>
                <w:szCs w:val="20"/>
              </w:rPr>
              <w:t xml:space="preserve">How </w:t>
            </w:r>
            <w:r w:rsidRPr="00A61FD7">
              <w:rPr>
                <w:rFonts w:ascii="Arial" w:hAnsi="Arial"/>
                <w:sz w:val="20"/>
                <w:szCs w:val="20"/>
              </w:rPr>
              <w:t xml:space="preserve">might </w:t>
            </w:r>
            <w:r>
              <w:rPr>
                <w:rFonts w:ascii="Arial" w:hAnsi="Arial"/>
                <w:sz w:val="20"/>
                <w:szCs w:val="20"/>
              </w:rPr>
              <w:t>interprofessional conflict influence</w:t>
            </w:r>
            <w:r w:rsidRPr="00A61FD7">
              <w:rPr>
                <w:rFonts w:ascii="Arial" w:hAnsi="Arial"/>
                <w:sz w:val="20"/>
                <w:szCs w:val="20"/>
              </w:rPr>
              <w:t xml:space="preserve"> effective </w:t>
            </w:r>
            <w:r>
              <w:rPr>
                <w:rFonts w:ascii="Arial" w:hAnsi="Arial"/>
                <w:sz w:val="20"/>
                <w:szCs w:val="20"/>
              </w:rPr>
              <w:t>patient care?</w:t>
            </w:r>
          </w:p>
          <w:p w:rsidR="008855A6" w:rsidRDefault="008855A6" w:rsidP="00D236A5">
            <w:pPr>
              <w:spacing w:before="60" w:after="60" w:line="276" w:lineRule="auto"/>
              <w:rPr>
                <w:rFonts w:ascii="Arial" w:hAnsi="Arial"/>
                <w:sz w:val="20"/>
                <w:szCs w:val="20"/>
              </w:rPr>
            </w:pPr>
            <w:r w:rsidRPr="00A61FD7">
              <w:rPr>
                <w:rFonts w:ascii="Arial" w:hAnsi="Arial"/>
                <w:i/>
                <w:color w:val="000000"/>
                <w:sz w:val="20"/>
                <w:szCs w:val="20"/>
              </w:rPr>
              <w:t>Provide supporting evidence for this discussion</w:t>
            </w:r>
            <w:r w:rsidRPr="00A61FD7">
              <w:rPr>
                <w:rFonts w:ascii="Arial" w:hAnsi="Arial"/>
                <w:color w:val="000000"/>
                <w:sz w:val="20"/>
                <w:szCs w:val="20"/>
              </w:rPr>
              <w:t>.</w:t>
            </w:r>
          </w:p>
          <w:p w:rsidR="008855A6" w:rsidRPr="00A61FD7" w:rsidRDefault="008855A6" w:rsidP="00D236A5">
            <w:pPr>
              <w:rPr>
                <w:rFonts w:ascii="Arial" w:hAnsi="Arial"/>
                <w:sz w:val="20"/>
                <w:szCs w:val="20"/>
              </w:rPr>
            </w:pPr>
          </w:p>
        </w:tc>
        <w:tc>
          <w:tcPr>
            <w:tcW w:w="484" w:type="pct"/>
          </w:tcPr>
          <w:p w:rsidR="008855A6" w:rsidRDefault="008855A6" w:rsidP="00D236A5">
            <w:pPr>
              <w:spacing w:before="60" w:after="60" w:line="276" w:lineRule="auto"/>
              <w:contextualSpacing/>
              <w:jc w:val="center"/>
              <w:rPr>
                <w:rFonts w:ascii="Arial" w:hAnsi="Arial"/>
                <w:color w:val="000000"/>
                <w:sz w:val="20"/>
                <w:szCs w:val="20"/>
              </w:rPr>
            </w:pPr>
          </w:p>
          <w:p w:rsidR="008855A6" w:rsidRDefault="008855A6" w:rsidP="00D236A5">
            <w:pPr>
              <w:spacing w:before="60" w:after="60" w:line="276" w:lineRule="auto"/>
              <w:contextualSpacing/>
              <w:jc w:val="center"/>
              <w:rPr>
                <w:rFonts w:ascii="Arial" w:hAnsi="Arial"/>
                <w:color w:val="000000"/>
                <w:sz w:val="20"/>
                <w:szCs w:val="20"/>
              </w:rPr>
            </w:pPr>
          </w:p>
          <w:p w:rsidR="008855A6" w:rsidRDefault="008855A6" w:rsidP="00D236A5">
            <w:pPr>
              <w:spacing w:before="60" w:after="60" w:line="276" w:lineRule="auto"/>
              <w:contextualSpacing/>
              <w:jc w:val="center"/>
              <w:rPr>
                <w:rFonts w:ascii="Arial" w:hAnsi="Arial"/>
                <w:color w:val="000000"/>
                <w:sz w:val="20"/>
                <w:szCs w:val="20"/>
              </w:rPr>
            </w:pPr>
          </w:p>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4</w:t>
            </w:r>
          </w:p>
        </w:tc>
      </w:tr>
      <w:tr w:rsidR="008855A6" w:rsidRPr="00741024" w:rsidTr="00D236A5">
        <w:tc>
          <w:tcPr>
            <w:tcW w:w="745"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Conclusion</w:t>
            </w:r>
          </w:p>
        </w:tc>
        <w:tc>
          <w:tcPr>
            <w:tcW w:w="3771" w:type="pct"/>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 xml:space="preserve">Summary of key points. Clear link back to the thesis (purpose) statement. </w:t>
            </w:r>
          </w:p>
        </w:tc>
        <w:tc>
          <w:tcPr>
            <w:tcW w:w="484" w:type="pct"/>
          </w:tcPr>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1</w:t>
            </w:r>
          </w:p>
        </w:tc>
      </w:tr>
      <w:tr w:rsidR="008855A6" w:rsidRPr="00741024" w:rsidTr="00D236A5">
        <w:tc>
          <w:tcPr>
            <w:tcW w:w="745" w:type="pct"/>
            <w:shd w:val="clear" w:color="auto" w:fill="D9D9D9"/>
          </w:tcPr>
          <w:p w:rsidR="008855A6" w:rsidRPr="0042408F" w:rsidRDefault="008855A6" w:rsidP="00D236A5">
            <w:pPr>
              <w:spacing w:before="60" w:after="60" w:line="276" w:lineRule="auto"/>
              <w:contextualSpacing/>
              <w:rPr>
                <w:rFonts w:ascii="Arial" w:hAnsi="Arial"/>
                <w:color w:val="000000"/>
                <w:sz w:val="20"/>
                <w:szCs w:val="20"/>
              </w:rPr>
            </w:pPr>
            <w:r w:rsidRPr="0042408F">
              <w:rPr>
                <w:rFonts w:ascii="Arial" w:hAnsi="Arial"/>
                <w:color w:val="000000"/>
                <w:sz w:val="20"/>
                <w:szCs w:val="20"/>
              </w:rPr>
              <w:t>Total</w:t>
            </w:r>
          </w:p>
        </w:tc>
        <w:tc>
          <w:tcPr>
            <w:tcW w:w="3771" w:type="pct"/>
            <w:shd w:val="clear" w:color="auto" w:fill="D9D9D9"/>
          </w:tcPr>
          <w:p w:rsidR="008855A6" w:rsidRPr="0042408F" w:rsidRDefault="008855A6" w:rsidP="00D236A5">
            <w:pPr>
              <w:spacing w:before="60" w:after="60" w:line="276" w:lineRule="auto"/>
              <w:rPr>
                <w:rFonts w:ascii="Arial" w:hAnsi="Arial"/>
                <w:sz w:val="20"/>
                <w:szCs w:val="20"/>
              </w:rPr>
            </w:pPr>
          </w:p>
        </w:tc>
        <w:tc>
          <w:tcPr>
            <w:tcW w:w="484" w:type="pct"/>
            <w:shd w:val="clear" w:color="auto" w:fill="D9D9D9"/>
          </w:tcPr>
          <w:p w:rsidR="008855A6" w:rsidRPr="0042408F" w:rsidRDefault="008855A6" w:rsidP="00D236A5">
            <w:pPr>
              <w:spacing w:before="60" w:after="60" w:line="276" w:lineRule="auto"/>
              <w:contextualSpacing/>
              <w:jc w:val="center"/>
              <w:rPr>
                <w:rFonts w:ascii="Arial" w:hAnsi="Arial"/>
                <w:color w:val="000000"/>
                <w:sz w:val="20"/>
                <w:szCs w:val="20"/>
              </w:rPr>
            </w:pPr>
            <w:r>
              <w:rPr>
                <w:rFonts w:ascii="Arial" w:hAnsi="Arial"/>
                <w:color w:val="000000"/>
                <w:sz w:val="20"/>
                <w:szCs w:val="20"/>
              </w:rPr>
              <w:t>/20</w:t>
            </w:r>
            <w:r w:rsidRPr="0042408F">
              <w:rPr>
                <w:rFonts w:ascii="Arial" w:hAnsi="Arial"/>
                <w:color w:val="000000"/>
                <w:sz w:val="20"/>
                <w:szCs w:val="20"/>
              </w:rPr>
              <w:sym w:font="Wingdings" w:char="F0AC"/>
            </w:r>
          </w:p>
        </w:tc>
      </w:tr>
    </w:tbl>
    <w:p w:rsidR="008855A6" w:rsidRDefault="008855A6" w:rsidP="008855A6">
      <w:pPr>
        <w:jc w:val="center"/>
        <w:rPr>
          <w:rFonts w:ascii="Arial" w:hAnsi="Arial"/>
          <w:b/>
          <w:color w:val="000000"/>
          <w:sz w:val="20"/>
          <w:szCs w:val="20"/>
          <w:u w:val="single"/>
        </w:rPr>
      </w:pPr>
    </w:p>
    <w:p w:rsidR="008855A6" w:rsidRPr="000019DE" w:rsidRDefault="008855A6" w:rsidP="008855A6">
      <w:pPr>
        <w:spacing w:before="60" w:after="60" w:line="271" w:lineRule="auto"/>
        <w:rPr>
          <w:rFonts w:ascii="Arial" w:hAnsi="Arial"/>
          <w:b/>
          <w:sz w:val="20"/>
          <w:szCs w:val="20"/>
        </w:rPr>
      </w:pPr>
      <w:r w:rsidRPr="000019DE">
        <w:rPr>
          <w:rFonts w:ascii="Arial" w:hAnsi="Arial"/>
          <w:b/>
          <w:sz w:val="20"/>
          <w:szCs w:val="20"/>
        </w:rPr>
        <w:sym w:font="Wingdings" w:char="F0AC"/>
      </w:r>
      <w:r w:rsidRPr="000019DE">
        <w:rPr>
          <w:rFonts w:ascii="Arial" w:hAnsi="Arial"/>
          <w:b/>
          <w:sz w:val="20"/>
          <w:szCs w:val="20"/>
        </w:rPr>
        <w:t>This paper will be graded following the Practical Nursing Program GRADING STANDARDS FOR SCHOLARLY PA</w:t>
      </w:r>
      <w:r>
        <w:rPr>
          <w:rFonts w:ascii="Arial" w:hAnsi="Arial"/>
          <w:b/>
          <w:sz w:val="20"/>
          <w:szCs w:val="20"/>
        </w:rPr>
        <w:t>PERS (see course pack)</w:t>
      </w:r>
      <w:r w:rsidRPr="000019DE">
        <w:rPr>
          <w:rFonts w:ascii="Arial" w:hAnsi="Arial"/>
          <w:b/>
          <w:sz w:val="20"/>
          <w:szCs w:val="20"/>
        </w:rPr>
        <w:t>.</w:t>
      </w:r>
    </w:p>
    <w:p w:rsidR="008855A6" w:rsidRDefault="008855A6" w:rsidP="008855A6">
      <w:pPr>
        <w:rPr>
          <w:b/>
        </w:rPr>
      </w:pPr>
    </w:p>
    <w:p w:rsidR="008855A6" w:rsidRPr="000019DE" w:rsidRDefault="008855A6" w:rsidP="008855A6">
      <w:pPr>
        <w:rPr>
          <w:b/>
        </w:rPr>
      </w:pPr>
      <w:r w:rsidRPr="000019DE">
        <w:rPr>
          <w:b/>
        </w:rPr>
        <w:t>INSTRUCTOR COMMENTS:</w:t>
      </w:r>
    </w:p>
    <w:p w:rsidR="008855A6" w:rsidRDefault="008855A6" w:rsidP="008855A6">
      <w:pPr>
        <w:rPr>
          <w:rFonts w:ascii="Arial" w:hAnsi="Arial"/>
          <w:b/>
          <w:color w:val="000000"/>
          <w:sz w:val="20"/>
          <w:szCs w:val="20"/>
          <w:u w:val="single"/>
        </w:rPr>
      </w:pPr>
    </w:p>
    <w:p w:rsidR="008855A6" w:rsidRDefault="008855A6" w:rsidP="008855A6">
      <w:pPr>
        <w:jc w:val="center"/>
        <w:rPr>
          <w:rFonts w:ascii="Arial" w:hAnsi="Arial"/>
          <w:b/>
          <w:color w:val="000000"/>
          <w:sz w:val="20"/>
          <w:szCs w:val="20"/>
          <w:u w:val="single"/>
        </w:rPr>
      </w:pPr>
    </w:p>
    <w:p w:rsidR="008855A6" w:rsidRPr="001D6D19" w:rsidRDefault="008855A6" w:rsidP="008855A6">
      <w:pPr>
        <w:ind w:firstLine="720"/>
        <w:rPr>
          <w:rFonts w:ascii="Arial" w:hAnsi="Arial"/>
          <w:sz w:val="22"/>
          <w:szCs w:val="22"/>
          <w:lang w:val="en-CA"/>
        </w:rPr>
      </w:pPr>
      <w:r>
        <w:rPr>
          <w:rFonts w:ascii="Arial" w:hAnsi="Arial"/>
          <w:b/>
          <w:color w:val="000000"/>
          <w:sz w:val="20"/>
          <w:szCs w:val="20"/>
          <w:u w:val="single"/>
        </w:rPr>
        <w:br w:type="page"/>
      </w:r>
    </w:p>
    <w:p w:rsidR="006D3122" w:rsidRPr="006D3122" w:rsidRDefault="006D3122" w:rsidP="006D3122">
      <w:pPr>
        <w:spacing w:line="220" w:lineRule="atLeast"/>
        <w:jc w:val="both"/>
        <w:rPr>
          <w:rFonts w:ascii="&amp;quot" w:hAnsi="&amp;quot" w:cs="Times New Roman"/>
          <w:color w:val="111111"/>
          <w:sz w:val="20"/>
          <w:szCs w:val="20"/>
          <w:lang w:val="en-CA" w:eastAsia="en-CA"/>
        </w:rPr>
      </w:pPr>
      <w:r w:rsidRPr="006D3122">
        <w:rPr>
          <w:rFonts w:ascii="&amp;quot" w:hAnsi="&amp;quot" w:cs="Times New Roman"/>
          <w:color w:val="000000"/>
          <w:sz w:val="20"/>
          <w:szCs w:val="20"/>
          <w:u w:val="single"/>
          <w:bdr w:val="none" w:sz="0" w:space="0" w:color="auto" w:frame="1"/>
          <w:lang w:val="en-CA" w:eastAsia="en-CA"/>
        </w:rPr>
        <w:lastRenderedPageBreak/>
        <w:t>GUIDELINES</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Write a scholarly paper about conflict-resolution.</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highlight w:val="yellow"/>
          <w:bdr w:val="none" w:sz="0" w:space="0" w:color="auto" w:frame="1"/>
          <w:lang w:val="en-CA" w:eastAsia="en-CA"/>
        </w:rPr>
        <w:t>Five pages in length</w:t>
      </w:r>
      <w:r w:rsidRPr="006D3122">
        <w:rPr>
          <w:rFonts w:ascii="&amp;quot" w:hAnsi="&amp;quot" w:cs="Times New Roman"/>
          <w:color w:val="000000"/>
          <w:sz w:val="20"/>
          <w:szCs w:val="20"/>
          <w:bdr w:val="none" w:sz="0" w:space="0" w:color="auto" w:frame="1"/>
          <w:lang w:val="en-CA" w:eastAsia="en-CA"/>
        </w:rPr>
        <w:t>.</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highlight w:val="yellow"/>
          <w:bdr w:val="none" w:sz="0" w:space="0" w:color="auto" w:frame="1"/>
          <w:lang w:val="en-CA" w:eastAsia="en-CA"/>
        </w:rPr>
        <w:t>Report format (</w:t>
      </w:r>
      <w:r w:rsidRPr="006D3122">
        <w:rPr>
          <w:rFonts w:ascii="&amp;quot" w:hAnsi="&amp;quot" w:cs="Times New Roman"/>
          <w:color w:val="000000"/>
          <w:sz w:val="20"/>
          <w:szCs w:val="20"/>
          <w:bdr w:val="none" w:sz="0" w:space="0" w:color="auto" w:frame="1"/>
          <w:lang w:val="en-CA" w:eastAsia="en-CA"/>
        </w:rPr>
        <w:t xml:space="preserve">see </w:t>
      </w:r>
      <w:r w:rsidRPr="006D3122">
        <w:rPr>
          <w:rFonts w:ascii="&amp;quot" w:hAnsi="&amp;quot" w:cs="Times New Roman"/>
          <w:i/>
          <w:iCs/>
          <w:color w:val="000000"/>
          <w:sz w:val="20"/>
          <w:szCs w:val="20"/>
          <w:bdr w:val="none" w:sz="0" w:space="0" w:color="auto" w:frame="1"/>
          <w:lang w:val="en-CA" w:eastAsia="en-CA"/>
        </w:rPr>
        <w:t>Cites and Sources</w:t>
      </w:r>
      <w:r w:rsidRPr="006D3122">
        <w:rPr>
          <w:rFonts w:ascii="&amp;quot" w:hAnsi="&amp;quot" w:cs="Times New Roman"/>
          <w:color w:val="000000"/>
          <w:sz w:val="20"/>
          <w:szCs w:val="20"/>
          <w:bdr w:val="none" w:sz="0" w:space="0" w:color="auto" w:frame="1"/>
          <w:lang w:val="en-CA" w:eastAsia="en-CA"/>
        </w:rPr>
        <w:t xml:space="preserve">)  </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 xml:space="preserve">Minimum of </w:t>
      </w:r>
      <w:r w:rsidRPr="006D3122">
        <w:rPr>
          <w:rFonts w:ascii="&amp;quot" w:hAnsi="&amp;quot" w:cs="Times New Roman"/>
          <w:color w:val="000000"/>
          <w:sz w:val="20"/>
          <w:szCs w:val="20"/>
          <w:highlight w:val="yellow"/>
          <w:bdr w:val="none" w:sz="0" w:space="0" w:color="auto" w:frame="1"/>
          <w:lang w:val="en-CA" w:eastAsia="en-CA"/>
        </w:rPr>
        <w:t>4 scholarly articles required</w:t>
      </w:r>
      <w:r w:rsidRPr="006D3122">
        <w:rPr>
          <w:rFonts w:ascii="&amp;quot" w:hAnsi="&amp;quot" w:cs="Times New Roman"/>
          <w:color w:val="000000"/>
          <w:sz w:val="20"/>
          <w:szCs w:val="20"/>
          <w:bdr w:val="none" w:sz="0" w:space="0" w:color="auto" w:frame="1"/>
          <w:lang w:val="en-CA" w:eastAsia="en-CA"/>
        </w:rPr>
        <w:t xml:space="preserve"> (review criteria for </w:t>
      </w:r>
      <w:r w:rsidRPr="006D3122">
        <w:rPr>
          <w:rFonts w:ascii="&amp;quot" w:hAnsi="&amp;quot" w:cs="Times New Roman"/>
          <w:i/>
          <w:iCs/>
          <w:color w:val="000000"/>
          <w:sz w:val="20"/>
          <w:szCs w:val="20"/>
          <w:bdr w:val="none" w:sz="0" w:space="0" w:color="auto" w:frame="1"/>
          <w:lang w:val="en-CA" w:eastAsia="en-CA"/>
        </w:rPr>
        <w:t>Scholarly Journal</w:t>
      </w:r>
      <w:r w:rsidRPr="006D3122">
        <w:rPr>
          <w:rFonts w:ascii="&amp;quot" w:hAnsi="&amp;quot" w:cs="Times New Roman"/>
          <w:color w:val="000000"/>
          <w:sz w:val="20"/>
          <w:szCs w:val="20"/>
          <w:bdr w:val="none" w:sz="0" w:space="0" w:color="auto" w:frame="1"/>
          <w:lang w:val="en-CA" w:eastAsia="en-CA"/>
        </w:rPr>
        <w:t xml:space="preserve">) </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Maximum of 1 textbook and 1 non-scholarly source (newspaper, editorial) permitted.</w:t>
      </w:r>
    </w:p>
    <w:p w:rsidR="006D3122" w:rsidRPr="006D3122" w:rsidRDefault="006D3122" w:rsidP="006D3122">
      <w:pPr>
        <w:numPr>
          <w:ilvl w:val="0"/>
          <w:numId w:val="1"/>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 xml:space="preserve">College of Nurses of Ontario Practice Guideline </w:t>
      </w:r>
      <w:r w:rsidRPr="006D3122">
        <w:rPr>
          <w:rFonts w:ascii="&amp;quot" w:hAnsi="&amp;quot" w:cs="Times New Roman"/>
          <w:i/>
          <w:iCs/>
          <w:color w:val="000000"/>
          <w:sz w:val="20"/>
          <w:szCs w:val="20"/>
          <w:bdr w:val="none" w:sz="0" w:space="0" w:color="auto" w:frame="1"/>
          <w:lang w:val="en-CA" w:eastAsia="en-CA"/>
        </w:rPr>
        <w:t>Conflict Prevention and Management</w:t>
      </w:r>
      <w:r w:rsidRPr="006D3122">
        <w:rPr>
          <w:rFonts w:ascii="&amp;quot" w:hAnsi="&amp;quot" w:cs="Times New Roman"/>
          <w:color w:val="000000"/>
          <w:sz w:val="20"/>
          <w:szCs w:val="20"/>
          <w:bdr w:val="none" w:sz="0" w:space="0" w:color="auto" w:frame="1"/>
          <w:lang w:val="en-CA" w:eastAsia="en-CA"/>
        </w:rPr>
        <w:t xml:space="preserve"> [#47004] required.</w:t>
      </w:r>
    </w:p>
    <w:p w:rsidR="006D3122" w:rsidRPr="006D3122" w:rsidRDefault="006D3122" w:rsidP="006D3122">
      <w:pPr>
        <w:spacing w:line="220" w:lineRule="atLeast"/>
        <w:rPr>
          <w:rFonts w:ascii="&amp;quot" w:hAnsi="&amp;quot" w:cs="Times New Roman"/>
          <w:color w:val="111111"/>
          <w:sz w:val="20"/>
          <w:szCs w:val="20"/>
          <w:lang w:val="en-CA" w:eastAsia="en-CA"/>
        </w:rPr>
      </w:pPr>
      <w:r w:rsidRPr="006D3122">
        <w:rPr>
          <w:rFonts w:ascii="&amp;quot" w:hAnsi="&amp;quot" w:cs="Times New Roman"/>
          <w:color w:val="111111"/>
          <w:sz w:val="20"/>
          <w:szCs w:val="20"/>
          <w:bdr w:val="none" w:sz="0" w:space="0" w:color="auto" w:frame="1"/>
          <w:lang w:val="en-CA" w:eastAsia="en-CA"/>
        </w:rPr>
        <w:t> </w:t>
      </w:r>
    </w:p>
    <w:p w:rsidR="006D3122" w:rsidRPr="006D3122" w:rsidRDefault="006D3122" w:rsidP="006D3122">
      <w:pPr>
        <w:spacing w:line="220" w:lineRule="atLeast"/>
        <w:rPr>
          <w:rFonts w:ascii="&amp;quot" w:hAnsi="&amp;quot" w:cs="Times New Roman"/>
          <w:color w:val="111111"/>
          <w:sz w:val="20"/>
          <w:szCs w:val="20"/>
          <w:lang w:val="en-CA" w:eastAsia="en-CA"/>
        </w:rPr>
      </w:pPr>
      <w:r w:rsidRPr="006D3122">
        <w:rPr>
          <w:rFonts w:ascii="&amp;quot" w:hAnsi="&amp;quot" w:cs="Times New Roman"/>
          <w:color w:val="111111"/>
          <w:sz w:val="20"/>
          <w:szCs w:val="20"/>
          <w:bdr w:val="none" w:sz="0" w:space="0" w:color="auto" w:frame="1"/>
          <w:lang w:val="en-CA" w:eastAsia="en-CA"/>
        </w:rPr>
        <w:t>This paper will be graded following the Practical Nursing Program GRADING STANDARDS FOR SCHOLARLY PAPERs (see course pack).</w:t>
      </w:r>
    </w:p>
    <w:p w:rsidR="006D3122" w:rsidRPr="006D3122" w:rsidRDefault="006D3122" w:rsidP="006D3122">
      <w:pPr>
        <w:spacing w:line="220" w:lineRule="atLeast"/>
        <w:rPr>
          <w:rFonts w:ascii="&amp;quot" w:hAnsi="&amp;quot" w:cs="Times New Roman"/>
          <w:color w:val="111111"/>
          <w:sz w:val="20"/>
          <w:szCs w:val="20"/>
          <w:lang w:val="en-CA" w:eastAsia="en-CA"/>
        </w:rPr>
      </w:pPr>
      <w:r w:rsidRPr="006D3122">
        <w:rPr>
          <w:rFonts w:ascii="&amp;quot" w:hAnsi="&amp;quot" w:cs="Times New Roman"/>
          <w:color w:val="111111"/>
          <w:sz w:val="20"/>
          <w:szCs w:val="20"/>
          <w:bdr w:val="none" w:sz="0" w:space="0" w:color="auto" w:frame="1"/>
          <w:lang w:val="en-CA" w:eastAsia="en-CA"/>
        </w:rPr>
        <w:t> </w:t>
      </w:r>
    </w:p>
    <w:p w:rsidR="006D3122" w:rsidRPr="006D3122" w:rsidRDefault="006D3122" w:rsidP="006D3122">
      <w:pPr>
        <w:spacing w:line="220" w:lineRule="atLeast"/>
        <w:rPr>
          <w:rFonts w:ascii="&amp;quot" w:hAnsi="&amp;quot" w:cs="Times New Roman"/>
          <w:color w:val="111111"/>
          <w:sz w:val="20"/>
          <w:szCs w:val="20"/>
          <w:lang w:val="en-CA" w:eastAsia="en-CA"/>
        </w:rPr>
      </w:pPr>
      <w:r w:rsidRPr="006D3122">
        <w:rPr>
          <w:rFonts w:ascii="&amp;quot" w:hAnsi="&amp;quot" w:cs="Times New Roman"/>
          <w:b/>
          <w:bCs/>
          <w:color w:val="111111"/>
          <w:sz w:val="20"/>
          <w:szCs w:val="20"/>
          <w:u w:val="single"/>
          <w:bdr w:val="none" w:sz="0" w:space="0" w:color="auto" w:frame="1"/>
          <w:lang w:val="en-CA" w:eastAsia="en-CA"/>
        </w:rPr>
        <w:t>EXPECTATIONS</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The paper will focus on the theory and application of conflict resolution strategies.</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highlight w:val="yellow"/>
          <w:bdr w:val="none" w:sz="0" w:space="0" w:color="auto" w:frame="1"/>
          <w:lang w:val="en-CA" w:eastAsia="en-CA"/>
        </w:rPr>
        <w:t>Using first person, describe a situation of conflict you have encountered</w:t>
      </w:r>
      <w:r w:rsidRPr="006D3122">
        <w:rPr>
          <w:rFonts w:ascii="&amp;quot" w:hAnsi="&amp;quot" w:cs="Times New Roman"/>
          <w:color w:val="000000"/>
          <w:sz w:val="20"/>
          <w:szCs w:val="20"/>
          <w:bdr w:val="none" w:sz="0" w:space="0" w:color="auto" w:frame="1"/>
          <w:lang w:val="en-CA" w:eastAsia="en-CA"/>
        </w:rPr>
        <w:t>. The conflict you describe must be related to nursing and focus on an incident in which you have been involved, either directly or indirectly (</w:t>
      </w:r>
      <w:r w:rsidRPr="006D3122">
        <w:rPr>
          <w:rFonts w:ascii="&amp;quot" w:hAnsi="&amp;quot" w:cs="Times New Roman"/>
          <w:i/>
          <w:iCs/>
          <w:color w:val="000000"/>
          <w:sz w:val="20"/>
          <w:szCs w:val="20"/>
          <w:bdr w:val="none" w:sz="0" w:space="0" w:color="auto" w:frame="1"/>
          <w:lang w:val="en-CA" w:eastAsia="en-CA"/>
        </w:rPr>
        <w:t>directly = you were in the conflict; indirectly = you observed the conflict between a nurse and another person</w:t>
      </w:r>
      <w:r w:rsidRPr="006D3122">
        <w:rPr>
          <w:rFonts w:ascii="&amp;quot" w:hAnsi="&amp;quot" w:cs="Times New Roman"/>
          <w:color w:val="000000"/>
          <w:sz w:val="20"/>
          <w:szCs w:val="20"/>
          <w:bdr w:val="none" w:sz="0" w:space="0" w:color="auto" w:frame="1"/>
          <w:lang w:val="en-CA" w:eastAsia="en-CA"/>
        </w:rPr>
        <w:t>).</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Describe the outcome of the incident; including any behaviours that surfaced during the conflict. Discuss whether or not you view these behaviours as commonplace when you encounter conflict.</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State whether the conflict was or was not resolved. If you are unaware if the conflict was resolved (if it involved other people), describe how you feel it ended based on what you observed.</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 xml:space="preserve">Reflect on the conflict-resolution process and discuss what was done, or should have been done, to improve the situation under discussion. Describe the steps that you would use to promote a positive resolution. </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Analyze what you have learned about conflict resolution and discuss how you will personally apply this in your nursing practice for successful negotiation and resolution in the future.</w:t>
      </w:r>
    </w:p>
    <w:p w:rsidR="006D3122" w:rsidRPr="006D3122" w:rsidRDefault="006D3122" w:rsidP="006D3122">
      <w:pPr>
        <w:numPr>
          <w:ilvl w:val="0"/>
          <w:numId w:val="2"/>
        </w:numPr>
        <w:ind w:left="0"/>
        <w:rPr>
          <w:rFonts w:ascii="&amp;quot" w:hAnsi="&amp;quot" w:cs="Times New Roman"/>
          <w:color w:val="111111"/>
          <w:sz w:val="20"/>
          <w:szCs w:val="20"/>
          <w:lang w:val="en-CA" w:eastAsia="en-CA"/>
        </w:rPr>
      </w:pPr>
      <w:r w:rsidRPr="006D3122">
        <w:rPr>
          <w:rFonts w:ascii="&amp;quot" w:hAnsi="&amp;quot" w:cs="Times New Roman"/>
          <w:color w:val="000000"/>
          <w:sz w:val="20"/>
          <w:szCs w:val="20"/>
          <w:bdr w:val="none" w:sz="0" w:space="0" w:color="auto" w:frame="1"/>
          <w:lang w:val="en-CA" w:eastAsia="en-CA"/>
        </w:rPr>
        <w:t xml:space="preserve">Define Interprofessional care and discuss what might cause conflict in interprofessional relationships, how this conflict might affect patient care, and strategies to avoid interprofessional conflict. </w:t>
      </w:r>
    </w:p>
    <w:p w:rsidR="0072207E" w:rsidRDefault="009837BA"/>
    <w:sectPr w:rsidR="0072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32C"/>
    <w:multiLevelType w:val="multilevel"/>
    <w:tmpl w:val="617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62033"/>
    <w:multiLevelType w:val="multilevel"/>
    <w:tmpl w:val="E17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A6"/>
    <w:rsid w:val="003F061B"/>
    <w:rsid w:val="006D3122"/>
    <w:rsid w:val="008855A6"/>
    <w:rsid w:val="009837BA"/>
    <w:rsid w:val="00B15887"/>
    <w:rsid w:val="00E3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236EE-D4FA-4521-9FA6-2BCAA64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5A6"/>
    <w:pPr>
      <w:spacing w:after="0" w:line="240"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55A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8855A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MacDonald</dc:creator>
  <cp:keywords/>
  <dc:description/>
  <cp:lastModifiedBy>Anna Eldho</cp:lastModifiedBy>
  <cp:revision>4</cp:revision>
  <dcterms:created xsi:type="dcterms:W3CDTF">2018-03-15T01:23:00Z</dcterms:created>
  <dcterms:modified xsi:type="dcterms:W3CDTF">2018-03-15T01:28:00Z</dcterms:modified>
</cp:coreProperties>
</file>