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B4C8" w14:textId="6CACA746" w:rsidR="00D1010D" w:rsidRPr="009625C2" w:rsidRDefault="00367D38">
      <w:pPr>
        <w:rPr>
          <w:rFonts w:cstheme="minorHAnsi"/>
          <w:b/>
        </w:rPr>
      </w:pPr>
      <w:r w:rsidRPr="009625C2">
        <w:rPr>
          <w:rFonts w:cstheme="minorHAnsi"/>
          <w:b/>
        </w:rPr>
        <w:t xml:space="preserve">PUB 102 </w:t>
      </w:r>
    </w:p>
    <w:p w14:paraId="369A1527" w14:textId="2F661B62" w:rsidR="00367D38" w:rsidRPr="009625C2" w:rsidRDefault="00367D38">
      <w:pPr>
        <w:rPr>
          <w:rFonts w:cstheme="minorHAnsi"/>
          <w:b/>
        </w:rPr>
      </w:pPr>
      <w:r w:rsidRPr="009625C2">
        <w:rPr>
          <w:rFonts w:cstheme="minorHAnsi"/>
          <w:b/>
        </w:rPr>
        <w:t>Public Health Issue Paper Instructions</w:t>
      </w:r>
    </w:p>
    <w:p w14:paraId="7B354A33" w14:textId="466C914B" w:rsidR="00367D38" w:rsidRPr="00367D38" w:rsidRDefault="00367D38">
      <w:pPr>
        <w:rPr>
          <w:rFonts w:cstheme="minorHAnsi"/>
        </w:rPr>
      </w:pPr>
    </w:p>
    <w:p w14:paraId="5CC29E4D" w14:textId="7B051600" w:rsidR="00D907B9" w:rsidRPr="00367D38" w:rsidRDefault="00367D38">
      <w:pPr>
        <w:rPr>
          <w:rFonts w:cstheme="minorHAnsi"/>
        </w:rPr>
      </w:pPr>
      <w:r w:rsidRPr="00367D38">
        <w:rPr>
          <w:rFonts w:cstheme="minorHAnsi"/>
        </w:rPr>
        <w:t>Your assignment is to watch one of a selected number of documentaries on a current public health issue, research the public health issue, and write a 3-page paper which addresses a number of questions.</w:t>
      </w:r>
      <w:r w:rsidR="00D907B9">
        <w:rPr>
          <w:rFonts w:cstheme="minorHAnsi"/>
        </w:rPr>
        <w:t xml:space="preserve"> You must cite at least 5 sources, 3 of which must be peer-reviewed journal articles.</w:t>
      </w:r>
      <w:r w:rsidRPr="00367D38">
        <w:rPr>
          <w:rFonts w:cstheme="minorHAnsi"/>
        </w:rPr>
        <w:t xml:space="preserve"> The paper is worth 150 points. </w:t>
      </w:r>
    </w:p>
    <w:p w14:paraId="429EE960" w14:textId="77777777" w:rsidR="00367D38" w:rsidRPr="00367D38" w:rsidRDefault="00367D38">
      <w:pPr>
        <w:rPr>
          <w:rFonts w:cstheme="minorHAnsi"/>
        </w:rPr>
      </w:pPr>
    </w:p>
    <w:p w14:paraId="1EBFDCC5" w14:textId="0424A039" w:rsidR="00367D38" w:rsidRPr="00367D38" w:rsidRDefault="00367D38">
      <w:pPr>
        <w:rPr>
          <w:rFonts w:cstheme="minorHAnsi"/>
        </w:rPr>
      </w:pPr>
      <w:r w:rsidRPr="00367D38">
        <w:rPr>
          <w:rFonts w:cstheme="minorHAnsi"/>
        </w:rPr>
        <w:t>All documentaries are PBS Frontline programs which can b</w:t>
      </w:r>
      <w:r w:rsidR="00D907B9">
        <w:rPr>
          <w:rFonts w:cstheme="minorHAnsi"/>
        </w:rPr>
        <w:t xml:space="preserve">e viewed online for free. </w:t>
      </w:r>
      <w:r w:rsidRPr="00367D38">
        <w:rPr>
          <w:rFonts w:cstheme="minorHAnsi"/>
        </w:rPr>
        <w:t xml:space="preserve">You may choose among the following: </w:t>
      </w:r>
    </w:p>
    <w:p w14:paraId="5A276CED" w14:textId="77777777" w:rsidR="00367D38" w:rsidRPr="00367D38" w:rsidRDefault="00367D38">
      <w:pPr>
        <w:rPr>
          <w:rFonts w:cstheme="minorHAnsi"/>
        </w:rPr>
      </w:pPr>
    </w:p>
    <w:p w14:paraId="3E268D91" w14:textId="746ECFD1" w:rsidR="00367D38" w:rsidRPr="00367D38" w:rsidRDefault="00367D38">
      <w:pPr>
        <w:rPr>
          <w:rFonts w:cstheme="minorHAnsi"/>
        </w:rPr>
      </w:pPr>
      <w:r w:rsidRPr="00367D38">
        <w:rPr>
          <w:rFonts w:cstheme="minorHAnsi"/>
          <w:b/>
        </w:rPr>
        <w:t>The Trouble with Chicken</w:t>
      </w:r>
      <w:r w:rsidRPr="00367D38">
        <w:rPr>
          <w:rFonts w:cstheme="minorHAnsi"/>
        </w:rPr>
        <w:t xml:space="preserve">: </w:t>
      </w:r>
      <w:hyperlink r:id="rId5" w:history="1">
        <w:r w:rsidRPr="00367D38">
          <w:rPr>
            <w:rStyle w:val="Hyperlink"/>
            <w:rFonts w:cstheme="minorHAnsi"/>
          </w:rPr>
          <w:t>https://www.pbs.org/wgbh</w:t>
        </w:r>
        <w:r w:rsidRPr="00367D38">
          <w:rPr>
            <w:rStyle w:val="Hyperlink"/>
            <w:rFonts w:cstheme="minorHAnsi"/>
          </w:rPr>
          <w:t>/</w:t>
        </w:r>
        <w:r w:rsidRPr="00367D38">
          <w:rPr>
            <w:rStyle w:val="Hyperlink"/>
            <w:rFonts w:cstheme="minorHAnsi"/>
          </w:rPr>
          <w:t>frontline/film/trouble-with-chicken/</w:t>
        </w:r>
      </w:hyperlink>
      <w:r w:rsidRPr="00367D38">
        <w:rPr>
          <w:rFonts w:cstheme="minorHAnsi"/>
        </w:rPr>
        <w:t xml:space="preserve"> </w:t>
      </w:r>
    </w:p>
    <w:p w14:paraId="1861A872" w14:textId="1AD00C41" w:rsidR="00367D38" w:rsidRPr="00367D38" w:rsidRDefault="00367D38">
      <w:pPr>
        <w:rPr>
          <w:rFonts w:cstheme="minorHAnsi"/>
          <w:shd w:val="clear" w:color="auto" w:fill="FFFFFF"/>
        </w:rPr>
      </w:pPr>
      <w:r w:rsidRPr="00367D38">
        <w:rPr>
          <w:rFonts w:cstheme="minorHAnsi"/>
          <w:shd w:val="clear" w:color="auto" w:fill="FFFFFF"/>
        </w:rPr>
        <w:t>FRONTLINE investigates the spread of dangerous pathogens in our meat — particularly poultry — and why the food-safety system isn’t stopping the threat. Focusing on an outbreak of </w:t>
      </w:r>
      <w:r w:rsidRPr="00367D38">
        <w:rPr>
          <w:rFonts w:cstheme="minorHAnsi"/>
          <w:i/>
          <w:iCs/>
          <w:shd w:val="clear" w:color="auto" w:fill="FFFFFF"/>
        </w:rPr>
        <w:t>Salmonella Heidelberg</w:t>
      </w:r>
      <w:r w:rsidRPr="00367D38">
        <w:rPr>
          <w:rFonts w:cstheme="minorHAnsi"/>
          <w:shd w:val="clear" w:color="auto" w:fill="FFFFFF"/>
        </w:rPr>
        <w:t> at one of the nation’s largest poultry processors, the documentary reveals how contaminants are evading regulators and causing more severe illnesses at a time when Americans are consuming more chicken than ever.</w:t>
      </w:r>
    </w:p>
    <w:p w14:paraId="21ECD61A" w14:textId="15DE6BC1" w:rsidR="00367D38" w:rsidRPr="00367D38" w:rsidRDefault="00367D38">
      <w:pPr>
        <w:rPr>
          <w:rFonts w:cstheme="minorHAnsi"/>
          <w:color w:val="4C4C4C"/>
          <w:shd w:val="clear" w:color="auto" w:fill="FFFFFF"/>
        </w:rPr>
      </w:pPr>
    </w:p>
    <w:p w14:paraId="10D88975" w14:textId="4E41CB04" w:rsidR="00367D38" w:rsidRPr="00367D38" w:rsidRDefault="00367D38">
      <w:pPr>
        <w:rPr>
          <w:rFonts w:cstheme="minorHAnsi"/>
          <w:color w:val="4C4C4C"/>
          <w:shd w:val="clear" w:color="auto" w:fill="FFFFFF"/>
        </w:rPr>
      </w:pPr>
      <w:r w:rsidRPr="00D907B9">
        <w:rPr>
          <w:rFonts w:cstheme="minorHAnsi"/>
          <w:b/>
          <w:shd w:val="clear" w:color="auto" w:fill="FFFFFF"/>
        </w:rPr>
        <w:t>Chasing Heroin</w:t>
      </w:r>
      <w:r w:rsidRPr="00367D38">
        <w:rPr>
          <w:rFonts w:cstheme="minorHAnsi"/>
          <w:shd w:val="clear" w:color="auto" w:fill="FFFFFF"/>
        </w:rPr>
        <w:t xml:space="preserve">: </w:t>
      </w:r>
      <w:hyperlink r:id="rId6" w:history="1">
        <w:r w:rsidRPr="00367D38">
          <w:rPr>
            <w:rStyle w:val="Hyperlink"/>
            <w:rFonts w:cstheme="minorHAnsi"/>
            <w:shd w:val="clear" w:color="auto" w:fill="FFFFFF"/>
          </w:rPr>
          <w:t>https://www.pbs.org/wgbh/frontline/f</w:t>
        </w:r>
        <w:r w:rsidRPr="00367D38">
          <w:rPr>
            <w:rStyle w:val="Hyperlink"/>
            <w:rFonts w:cstheme="minorHAnsi"/>
            <w:shd w:val="clear" w:color="auto" w:fill="FFFFFF"/>
          </w:rPr>
          <w:t>i</w:t>
        </w:r>
        <w:r w:rsidRPr="00367D38">
          <w:rPr>
            <w:rStyle w:val="Hyperlink"/>
            <w:rFonts w:cstheme="minorHAnsi"/>
            <w:shd w:val="clear" w:color="auto" w:fill="FFFFFF"/>
          </w:rPr>
          <w:t>lm/chasing-heroin/</w:t>
        </w:r>
      </w:hyperlink>
      <w:r w:rsidRPr="00367D38">
        <w:rPr>
          <w:rFonts w:cstheme="minorHAnsi"/>
          <w:color w:val="4C4C4C"/>
          <w:shd w:val="clear" w:color="auto" w:fill="FFFFFF"/>
        </w:rPr>
        <w:t xml:space="preserve"> </w:t>
      </w:r>
    </w:p>
    <w:p w14:paraId="4D163357" w14:textId="6770C515" w:rsidR="00367D38" w:rsidRDefault="00367D38">
      <w:pPr>
        <w:rPr>
          <w:rFonts w:cstheme="minorHAnsi"/>
          <w:shd w:val="clear" w:color="auto" w:fill="FFFFFF"/>
        </w:rPr>
      </w:pPr>
      <w:r w:rsidRPr="00367D38">
        <w:rPr>
          <w:rFonts w:cstheme="minorHAnsi"/>
          <w:shd w:val="clear" w:color="auto" w:fill="FFFFFF"/>
        </w:rPr>
        <w:t>A searing, two-hour investigation places America’s heroin crisis in a fresh and provocative light — telling the stories of individual addicts, but also illuminating the epidemic’s years-in-the-making social context, deeply examining shifts in U.S. drug policy, and exploring what happens when addiction is treated like a public health issue, not a crime.</w:t>
      </w:r>
    </w:p>
    <w:p w14:paraId="6C45B0FC" w14:textId="48A3A523" w:rsidR="00154F28" w:rsidRDefault="00154F28">
      <w:pPr>
        <w:rPr>
          <w:rFonts w:cstheme="minorHAnsi"/>
          <w:shd w:val="clear" w:color="auto" w:fill="FFFFFF"/>
        </w:rPr>
      </w:pPr>
    </w:p>
    <w:p w14:paraId="490317A4" w14:textId="46FAC4F8" w:rsidR="00154F28" w:rsidRDefault="00154F28">
      <w:pPr>
        <w:rPr>
          <w:rFonts w:cstheme="minorHAnsi"/>
          <w:shd w:val="clear" w:color="auto" w:fill="FFFFFF"/>
        </w:rPr>
      </w:pPr>
      <w:r w:rsidRPr="005018DE">
        <w:rPr>
          <w:rFonts w:cstheme="minorHAnsi"/>
          <w:b/>
          <w:shd w:val="clear" w:color="auto" w:fill="FFFFFF"/>
        </w:rPr>
        <w:t>The Vaccine War</w:t>
      </w:r>
      <w:r>
        <w:rPr>
          <w:rFonts w:cstheme="minorHAnsi"/>
          <w:shd w:val="clear" w:color="auto" w:fill="FFFFFF"/>
        </w:rPr>
        <w:t xml:space="preserve">: </w:t>
      </w:r>
      <w:hyperlink r:id="rId7" w:history="1">
        <w:r w:rsidRPr="00013993">
          <w:rPr>
            <w:rStyle w:val="Hyperlink"/>
            <w:rFonts w:cstheme="minorHAnsi"/>
            <w:shd w:val="clear" w:color="auto" w:fill="FFFFFF"/>
          </w:rPr>
          <w:t>https://www.pbs.org/wgbh/fro</w:t>
        </w:r>
        <w:r w:rsidRPr="00013993">
          <w:rPr>
            <w:rStyle w:val="Hyperlink"/>
            <w:rFonts w:cstheme="minorHAnsi"/>
            <w:shd w:val="clear" w:color="auto" w:fill="FFFFFF"/>
          </w:rPr>
          <w:t>n</w:t>
        </w:r>
        <w:r w:rsidRPr="00013993">
          <w:rPr>
            <w:rStyle w:val="Hyperlink"/>
            <w:rFonts w:cstheme="minorHAnsi"/>
            <w:shd w:val="clear" w:color="auto" w:fill="FFFFFF"/>
          </w:rPr>
          <w:t>tline/film/vaccines/</w:t>
        </w:r>
      </w:hyperlink>
      <w:r>
        <w:rPr>
          <w:rFonts w:cstheme="minorHAnsi"/>
          <w:shd w:val="clear" w:color="auto" w:fill="FFFFFF"/>
        </w:rPr>
        <w:t xml:space="preserve"> </w:t>
      </w:r>
    </w:p>
    <w:p w14:paraId="08C5EA60" w14:textId="5BE645AC" w:rsidR="006872A9" w:rsidRDefault="005018DE" w:rsidP="006872A9">
      <w:pPr>
        <w:shd w:val="clear" w:color="auto" w:fill="FFFFFF"/>
        <w:rPr>
          <w:rFonts w:eastAsia="Times New Roman" w:cstheme="minorHAnsi"/>
        </w:rPr>
      </w:pPr>
      <w:r w:rsidRPr="005018DE">
        <w:rPr>
          <w:rFonts w:eastAsia="Times New Roman" w:cstheme="minorHAnsi"/>
        </w:rPr>
        <w:t>P</w:t>
      </w:r>
      <w:r w:rsidR="00154F28" w:rsidRPr="00154F28">
        <w:rPr>
          <w:rFonts w:eastAsia="Times New Roman" w:cstheme="minorHAnsi"/>
        </w:rPr>
        <w:t>ublic health scientists and clinicians tout vaccines as one of the greatest achievements of modern medicine. But for many ordinary Americans vaccines have become controversial. Young parents are concerned at the sheer number of shots — some 26 inoculations for 14 different diseases by age 6 — and follow alternative vaccination schedules. Other parents go further. In communities like Ashland, Oregon, up to one-third of parents are choosing not to vaccinate their kids at all. This is the vaccine war: On one side sits scientific medicine and the public health establishment; on the other a populist coalition of parents, celebrities, politicians and activists.</w:t>
      </w:r>
    </w:p>
    <w:p w14:paraId="2C0BCD33" w14:textId="5BCBDEB7" w:rsidR="006872A9" w:rsidRDefault="006872A9" w:rsidP="006872A9">
      <w:pPr>
        <w:shd w:val="clear" w:color="auto" w:fill="FFFFFF"/>
        <w:rPr>
          <w:rFonts w:eastAsia="Times New Roman" w:cstheme="minorHAnsi"/>
        </w:rPr>
      </w:pPr>
    </w:p>
    <w:p w14:paraId="372BED5F" w14:textId="00110834" w:rsidR="006872A9" w:rsidRDefault="006872A9" w:rsidP="006872A9">
      <w:pPr>
        <w:shd w:val="clear" w:color="auto" w:fill="FFFFFF"/>
        <w:rPr>
          <w:rFonts w:eastAsia="Times New Roman" w:cstheme="minorHAnsi"/>
        </w:rPr>
      </w:pPr>
      <w:r w:rsidRPr="006872A9">
        <w:rPr>
          <w:rFonts w:eastAsia="Times New Roman" w:cstheme="minorHAnsi"/>
          <w:b/>
        </w:rPr>
        <w:t>Sick Around America</w:t>
      </w:r>
      <w:r>
        <w:rPr>
          <w:rFonts w:eastAsia="Times New Roman" w:cstheme="minorHAnsi"/>
        </w:rPr>
        <w:t xml:space="preserve">: </w:t>
      </w:r>
      <w:hyperlink r:id="rId8" w:history="1">
        <w:r w:rsidRPr="00013993">
          <w:rPr>
            <w:rStyle w:val="Hyperlink"/>
            <w:rFonts w:eastAsia="Times New Roman" w:cstheme="minorHAnsi"/>
          </w:rPr>
          <w:t>https://www.pbs.org/w</w:t>
        </w:r>
        <w:r w:rsidRPr="00013993">
          <w:rPr>
            <w:rStyle w:val="Hyperlink"/>
            <w:rFonts w:eastAsia="Times New Roman" w:cstheme="minorHAnsi"/>
          </w:rPr>
          <w:t>g</w:t>
        </w:r>
        <w:r w:rsidRPr="00013993">
          <w:rPr>
            <w:rStyle w:val="Hyperlink"/>
            <w:rFonts w:eastAsia="Times New Roman" w:cstheme="minorHAnsi"/>
          </w:rPr>
          <w:t>bh/frontline/film/sickaroundamerica/</w:t>
        </w:r>
      </w:hyperlink>
      <w:r>
        <w:rPr>
          <w:rFonts w:eastAsia="Times New Roman" w:cstheme="minorHAnsi"/>
        </w:rPr>
        <w:t xml:space="preserve"> </w:t>
      </w:r>
    </w:p>
    <w:p w14:paraId="28745E5A" w14:textId="49C6B319" w:rsidR="006872A9" w:rsidRPr="00154F28" w:rsidRDefault="006872A9" w:rsidP="006872A9">
      <w:pPr>
        <w:shd w:val="clear" w:color="auto" w:fill="FFFFFF"/>
        <w:rPr>
          <w:rFonts w:eastAsia="Times New Roman" w:cstheme="minorHAnsi"/>
        </w:rPr>
      </w:pPr>
      <w:r w:rsidRPr="006872A9">
        <w:rPr>
          <w:rFonts w:cstheme="minorHAnsi"/>
          <w:shd w:val="clear" w:color="auto" w:fill="FFFFFF"/>
        </w:rPr>
        <w:t>As the worsening economy leads to massive job losses — potentially increasing the ranks of the tens of millions of Americans without health insurance — FRONTLINE travels the country examining the nation’s broken health care system and exploring the need for a fundamental overhaul. The scale of the problem now facing the Obama administration, FRONTLINE finds, is staggering, as lay-offs, major illness, and other unexpected life changes leave more and more Americans uninsured, underinsured or uninsurable. FRONTLINE also goes inside insurance companies to question executives on their policies, programs and priorities and examines the problems in one state’s attempts at health care reform.</w:t>
      </w:r>
    </w:p>
    <w:p w14:paraId="1D63304B" w14:textId="77777777" w:rsidR="00154F28" w:rsidRPr="00367D38" w:rsidRDefault="00154F28">
      <w:pPr>
        <w:rPr>
          <w:rFonts w:cstheme="minorHAnsi"/>
          <w:shd w:val="clear" w:color="auto" w:fill="FFFFFF"/>
        </w:rPr>
      </w:pPr>
    </w:p>
    <w:p w14:paraId="439C05DA" w14:textId="6ED5975A" w:rsidR="00D907B9" w:rsidRDefault="00367D38">
      <w:pPr>
        <w:rPr>
          <w:rFonts w:cstheme="minorHAnsi"/>
          <w:shd w:val="clear" w:color="auto" w:fill="FFFFFF"/>
        </w:rPr>
      </w:pPr>
      <w:r w:rsidRPr="009625C2">
        <w:rPr>
          <w:rFonts w:cstheme="minorHAnsi"/>
          <w:b/>
          <w:shd w:val="clear" w:color="auto" w:fill="FFFFFF"/>
        </w:rPr>
        <w:lastRenderedPageBreak/>
        <w:t>Your</w:t>
      </w:r>
      <w:r w:rsidR="00D907B9" w:rsidRPr="009625C2">
        <w:rPr>
          <w:rFonts w:cstheme="minorHAnsi"/>
          <w:b/>
          <w:shd w:val="clear" w:color="auto" w:fill="FFFFFF"/>
        </w:rPr>
        <w:t xml:space="preserve"> paper must address the following</w:t>
      </w:r>
      <w:r w:rsidR="00422C82" w:rsidRPr="009625C2">
        <w:rPr>
          <w:rFonts w:cstheme="minorHAnsi"/>
          <w:b/>
          <w:shd w:val="clear" w:color="auto" w:fill="FFFFFF"/>
        </w:rPr>
        <w:t xml:space="preserve"> 6 questions</w:t>
      </w:r>
      <w:r w:rsidR="00D907B9">
        <w:rPr>
          <w:rFonts w:cstheme="minorHAnsi"/>
          <w:shd w:val="clear" w:color="auto" w:fill="FFFFFF"/>
        </w:rPr>
        <w:t xml:space="preserve">. Note that not all answers will be provided by viewing the documentary.  You must also independently research the questions addressed below.  </w:t>
      </w:r>
    </w:p>
    <w:p w14:paraId="709DECD6" w14:textId="77777777" w:rsidR="00D907B9" w:rsidRDefault="00D907B9" w:rsidP="00D907B9">
      <w:pPr>
        <w:pStyle w:val="ListParagraph"/>
        <w:numPr>
          <w:ilvl w:val="0"/>
          <w:numId w:val="1"/>
        </w:numPr>
        <w:rPr>
          <w:rFonts w:cstheme="minorHAnsi"/>
          <w:shd w:val="clear" w:color="auto" w:fill="FFFFFF"/>
        </w:rPr>
      </w:pPr>
      <w:r>
        <w:rPr>
          <w:rFonts w:cstheme="minorHAnsi"/>
          <w:shd w:val="clear" w:color="auto" w:fill="FFFFFF"/>
        </w:rPr>
        <w:t xml:space="preserve">What is the main public health problem that is being addressed by the documentary? </w:t>
      </w:r>
    </w:p>
    <w:p w14:paraId="179BF5C8" w14:textId="77777777" w:rsidR="00D907B9" w:rsidRDefault="00D907B9" w:rsidP="00D907B9">
      <w:pPr>
        <w:pStyle w:val="ListParagraph"/>
        <w:numPr>
          <w:ilvl w:val="0"/>
          <w:numId w:val="1"/>
        </w:numPr>
        <w:rPr>
          <w:rFonts w:cstheme="minorHAnsi"/>
          <w:shd w:val="clear" w:color="auto" w:fill="FFFFFF"/>
        </w:rPr>
      </w:pPr>
      <w:r>
        <w:rPr>
          <w:rFonts w:cstheme="minorHAnsi"/>
          <w:shd w:val="clear" w:color="auto" w:fill="FFFFFF"/>
        </w:rPr>
        <w:t xml:space="preserve">Why do you think this is an important problem? </w:t>
      </w:r>
    </w:p>
    <w:p w14:paraId="2B99C4AD" w14:textId="77777777" w:rsidR="00D907B9" w:rsidRDefault="00D907B9" w:rsidP="00D907B9">
      <w:pPr>
        <w:pStyle w:val="ListParagraph"/>
        <w:numPr>
          <w:ilvl w:val="0"/>
          <w:numId w:val="1"/>
        </w:numPr>
        <w:rPr>
          <w:rFonts w:cstheme="minorHAnsi"/>
          <w:shd w:val="clear" w:color="auto" w:fill="FFFFFF"/>
        </w:rPr>
      </w:pPr>
      <w:r>
        <w:rPr>
          <w:rFonts w:cstheme="minorHAnsi"/>
          <w:shd w:val="clear" w:color="auto" w:fill="FFFFFF"/>
        </w:rPr>
        <w:t xml:space="preserve">What factors have contributed to the development of the problem? </w:t>
      </w:r>
    </w:p>
    <w:p w14:paraId="445F8292" w14:textId="77777777" w:rsidR="00D907B9" w:rsidRDefault="00D907B9" w:rsidP="00D907B9">
      <w:pPr>
        <w:pStyle w:val="ListParagraph"/>
        <w:numPr>
          <w:ilvl w:val="0"/>
          <w:numId w:val="1"/>
        </w:numPr>
        <w:rPr>
          <w:rFonts w:cstheme="minorHAnsi"/>
          <w:shd w:val="clear" w:color="auto" w:fill="FFFFFF"/>
        </w:rPr>
      </w:pPr>
      <w:r>
        <w:rPr>
          <w:rFonts w:cstheme="minorHAnsi"/>
          <w:shd w:val="clear" w:color="auto" w:fill="FFFFFF"/>
        </w:rPr>
        <w:t xml:space="preserve">What is being done in attempt to address this problem?  Have these attempts been successful? </w:t>
      </w:r>
    </w:p>
    <w:p w14:paraId="6444CAF4" w14:textId="77777777" w:rsidR="00D907B9" w:rsidRDefault="00D907B9" w:rsidP="00D907B9">
      <w:pPr>
        <w:pStyle w:val="ListParagraph"/>
        <w:numPr>
          <w:ilvl w:val="0"/>
          <w:numId w:val="1"/>
        </w:numPr>
        <w:rPr>
          <w:rFonts w:cstheme="minorHAnsi"/>
          <w:shd w:val="clear" w:color="auto" w:fill="FFFFFF"/>
        </w:rPr>
      </w:pPr>
      <w:r>
        <w:rPr>
          <w:rFonts w:cstheme="minorHAnsi"/>
          <w:shd w:val="clear" w:color="auto" w:fill="FFFFFF"/>
        </w:rPr>
        <w:t xml:space="preserve">What challenges are faced by the public health community as they work to address this problem? </w:t>
      </w:r>
    </w:p>
    <w:p w14:paraId="17ED9CE5" w14:textId="117BB575" w:rsidR="00367D38" w:rsidRPr="00D907B9" w:rsidRDefault="00D907B9" w:rsidP="00D907B9">
      <w:pPr>
        <w:pStyle w:val="ListParagraph"/>
        <w:numPr>
          <w:ilvl w:val="0"/>
          <w:numId w:val="1"/>
        </w:numPr>
        <w:rPr>
          <w:rFonts w:cstheme="minorHAnsi"/>
          <w:shd w:val="clear" w:color="auto" w:fill="FFFFFF"/>
        </w:rPr>
      </w:pPr>
      <w:r>
        <w:rPr>
          <w:rFonts w:cstheme="minorHAnsi"/>
          <w:shd w:val="clear" w:color="auto" w:fill="FFFFFF"/>
        </w:rPr>
        <w:t xml:space="preserve">Do you believe this will continue to be a problem in the future?  Why or why not? </w:t>
      </w:r>
      <w:r w:rsidR="00367D38" w:rsidRPr="00D907B9">
        <w:rPr>
          <w:rFonts w:cstheme="minorHAnsi"/>
          <w:shd w:val="clear" w:color="auto" w:fill="FFFFFF"/>
        </w:rPr>
        <w:t xml:space="preserve">  </w:t>
      </w:r>
    </w:p>
    <w:p w14:paraId="203A8781" w14:textId="006D13DE" w:rsidR="00367D38" w:rsidRDefault="00367D38">
      <w:pPr>
        <w:rPr>
          <w:rFonts w:ascii="Helvetica" w:hAnsi="Helvetica" w:cs="Helvetica"/>
          <w:color w:val="4C4C4C"/>
          <w:sz w:val="30"/>
          <w:szCs w:val="30"/>
          <w:shd w:val="clear" w:color="auto" w:fill="FFFFFF"/>
        </w:rPr>
      </w:pPr>
    </w:p>
    <w:p w14:paraId="739FE15F" w14:textId="1B4C9D51" w:rsidR="00367D38" w:rsidRDefault="006872A9">
      <w:r w:rsidRPr="006872A9">
        <w:rPr>
          <w:b/>
        </w:rPr>
        <w:t>Formatting</w:t>
      </w:r>
      <w:r>
        <w:t xml:space="preserve">: Papers must be 3 pages long, single-spaced, Times New Romans </w:t>
      </w:r>
      <w:r w:rsidR="00A4710A">
        <w:t xml:space="preserve">12 </w:t>
      </w:r>
      <w:r>
        <w:t xml:space="preserve">font. Sources must be </w:t>
      </w:r>
      <w:r w:rsidR="00255984">
        <w:t>cited u</w:t>
      </w:r>
      <w:r w:rsidR="00A4710A">
        <w:t>sing APA format. For help</w:t>
      </w:r>
      <w:r w:rsidR="00255984">
        <w:t xml:space="preserve"> on how to site using APA, use information located here: </w:t>
      </w:r>
      <w:hyperlink r:id="rId9" w:history="1">
        <w:r w:rsidR="00255984" w:rsidRPr="00013993">
          <w:rPr>
            <w:rStyle w:val="Hyperlink"/>
          </w:rPr>
          <w:t>http://research.lib.buffalo.edu/citingsources/journal-articles</w:t>
        </w:r>
      </w:hyperlink>
      <w:r w:rsidR="00255984">
        <w:t xml:space="preserve"> </w:t>
      </w:r>
    </w:p>
    <w:p w14:paraId="27EFFC85" w14:textId="3CB743BF" w:rsidR="00474A6A" w:rsidRDefault="00474A6A"/>
    <w:p w14:paraId="5DAED086" w14:textId="2DA3E3C1" w:rsidR="00474A6A" w:rsidRDefault="00474A6A">
      <w:r w:rsidRPr="00474A6A">
        <w:rPr>
          <w:b/>
        </w:rPr>
        <w:t xml:space="preserve">Grading: </w:t>
      </w:r>
      <w:r>
        <w:t>You can earn up to 150 poin</w:t>
      </w:r>
      <w:r w:rsidR="009625C2">
        <w:t xml:space="preserve">ts on this assignment. Points will be distributed as follows: </w:t>
      </w:r>
    </w:p>
    <w:p w14:paraId="14D5FFBB" w14:textId="46E3D3F7" w:rsidR="00474A6A" w:rsidRPr="00474A6A" w:rsidRDefault="00474A6A">
      <w:r>
        <w:t xml:space="preserve"> </w:t>
      </w:r>
    </w:p>
    <w:tbl>
      <w:tblPr>
        <w:tblStyle w:val="TableGrid"/>
        <w:tblW w:w="0" w:type="auto"/>
        <w:tblLook w:val="04A0" w:firstRow="1" w:lastRow="0" w:firstColumn="1" w:lastColumn="0" w:noHBand="0" w:noVBand="1"/>
      </w:tblPr>
      <w:tblGrid>
        <w:gridCol w:w="4675"/>
        <w:gridCol w:w="1800"/>
      </w:tblGrid>
      <w:tr w:rsidR="00474A6A" w14:paraId="2C9ECAD3" w14:textId="77777777" w:rsidTr="00474A6A">
        <w:tc>
          <w:tcPr>
            <w:tcW w:w="4675" w:type="dxa"/>
          </w:tcPr>
          <w:p w14:paraId="5C619DF9" w14:textId="3CB2101B" w:rsidR="00474A6A" w:rsidRPr="00474A6A" w:rsidRDefault="00474A6A">
            <w:pPr>
              <w:rPr>
                <w:b/>
              </w:rPr>
            </w:pPr>
            <w:r w:rsidRPr="00474A6A">
              <w:rPr>
                <w:b/>
              </w:rPr>
              <w:t xml:space="preserve">Components </w:t>
            </w:r>
          </w:p>
        </w:tc>
        <w:tc>
          <w:tcPr>
            <w:tcW w:w="1800" w:type="dxa"/>
          </w:tcPr>
          <w:p w14:paraId="27F63D6A" w14:textId="69BC184D" w:rsidR="00474A6A" w:rsidRPr="00474A6A" w:rsidRDefault="00474A6A">
            <w:pPr>
              <w:rPr>
                <w:b/>
              </w:rPr>
            </w:pPr>
            <w:r w:rsidRPr="00474A6A">
              <w:rPr>
                <w:b/>
              </w:rPr>
              <w:t xml:space="preserve">Possible Points </w:t>
            </w:r>
          </w:p>
        </w:tc>
      </w:tr>
      <w:tr w:rsidR="00474A6A" w14:paraId="7D49568E" w14:textId="77777777" w:rsidTr="00474A6A">
        <w:tc>
          <w:tcPr>
            <w:tcW w:w="4675" w:type="dxa"/>
          </w:tcPr>
          <w:p w14:paraId="62D7C6C9" w14:textId="007A6010" w:rsidR="00474A6A" w:rsidRDefault="00474A6A">
            <w:r>
              <w:t>Question 1 Thoughtfulness &amp; Accuracy</w:t>
            </w:r>
          </w:p>
        </w:tc>
        <w:tc>
          <w:tcPr>
            <w:tcW w:w="1800" w:type="dxa"/>
          </w:tcPr>
          <w:p w14:paraId="0AF1E776" w14:textId="376181F5" w:rsidR="00474A6A" w:rsidRDefault="00474A6A">
            <w:r>
              <w:t>20</w:t>
            </w:r>
          </w:p>
        </w:tc>
      </w:tr>
      <w:tr w:rsidR="00474A6A" w14:paraId="023DE723" w14:textId="77777777" w:rsidTr="00474A6A">
        <w:tc>
          <w:tcPr>
            <w:tcW w:w="4675" w:type="dxa"/>
          </w:tcPr>
          <w:p w14:paraId="018A8ABD" w14:textId="668E5BCC" w:rsidR="00474A6A" w:rsidRDefault="00474A6A">
            <w:r>
              <w:t>Question 2</w:t>
            </w:r>
            <w:r>
              <w:t xml:space="preserve"> Thoughtfulness &amp; Accuracy</w:t>
            </w:r>
          </w:p>
        </w:tc>
        <w:tc>
          <w:tcPr>
            <w:tcW w:w="1800" w:type="dxa"/>
          </w:tcPr>
          <w:p w14:paraId="3AF91F98" w14:textId="0D377635" w:rsidR="00474A6A" w:rsidRDefault="00474A6A">
            <w:r>
              <w:t>20</w:t>
            </w:r>
          </w:p>
        </w:tc>
      </w:tr>
      <w:tr w:rsidR="00474A6A" w14:paraId="5739A07B" w14:textId="77777777" w:rsidTr="00474A6A">
        <w:tc>
          <w:tcPr>
            <w:tcW w:w="4675" w:type="dxa"/>
          </w:tcPr>
          <w:p w14:paraId="1BD8CB49" w14:textId="0E3A4AAC" w:rsidR="00474A6A" w:rsidRDefault="00474A6A">
            <w:r>
              <w:t>Question 3</w:t>
            </w:r>
            <w:r>
              <w:t xml:space="preserve"> Thoughtfulness &amp; Accuracy</w:t>
            </w:r>
          </w:p>
        </w:tc>
        <w:tc>
          <w:tcPr>
            <w:tcW w:w="1800" w:type="dxa"/>
          </w:tcPr>
          <w:p w14:paraId="66FB7162" w14:textId="5DBB7C57" w:rsidR="00474A6A" w:rsidRDefault="00474A6A">
            <w:r>
              <w:t>20</w:t>
            </w:r>
          </w:p>
        </w:tc>
      </w:tr>
      <w:tr w:rsidR="00474A6A" w14:paraId="0CEA6EFB" w14:textId="77777777" w:rsidTr="00474A6A">
        <w:tc>
          <w:tcPr>
            <w:tcW w:w="4675" w:type="dxa"/>
          </w:tcPr>
          <w:p w14:paraId="58CE6D64" w14:textId="7321614F" w:rsidR="00474A6A" w:rsidRDefault="00474A6A">
            <w:r>
              <w:t>Question 4</w:t>
            </w:r>
            <w:r>
              <w:t xml:space="preserve"> Thoughtfulness &amp; Accuracy</w:t>
            </w:r>
          </w:p>
        </w:tc>
        <w:tc>
          <w:tcPr>
            <w:tcW w:w="1800" w:type="dxa"/>
          </w:tcPr>
          <w:p w14:paraId="024785F3" w14:textId="516AE06C" w:rsidR="00474A6A" w:rsidRDefault="00474A6A">
            <w:r>
              <w:t>20</w:t>
            </w:r>
          </w:p>
        </w:tc>
      </w:tr>
      <w:tr w:rsidR="00474A6A" w14:paraId="1FB23A4E" w14:textId="77777777" w:rsidTr="00474A6A">
        <w:tc>
          <w:tcPr>
            <w:tcW w:w="4675" w:type="dxa"/>
          </w:tcPr>
          <w:p w14:paraId="18B05367" w14:textId="1F4CD655" w:rsidR="00474A6A" w:rsidRDefault="00474A6A">
            <w:r>
              <w:t>Question 5</w:t>
            </w:r>
            <w:r>
              <w:t xml:space="preserve"> Thoughtfulness &amp; Accuracy</w:t>
            </w:r>
          </w:p>
        </w:tc>
        <w:tc>
          <w:tcPr>
            <w:tcW w:w="1800" w:type="dxa"/>
          </w:tcPr>
          <w:p w14:paraId="3F7C5413" w14:textId="39B17EC3" w:rsidR="00474A6A" w:rsidRDefault="00474A6A">
            <w:r>
              <w:t>20</w:t>
            </w:r>
          </w:p>
        </w:tc>
      </w:tr>
      <w:tr w:rsidR="00474A6A" w14:paraId="49D2D3E3" w14:textId="77777777" w:rsidTr="00474A6A">
        <w:tc>
          <w:tcPr>
            <w:tcW w:w="4675" w:type="dxa"/>
          </w:tcPr>
          <w:p w14:paraId="13737298" w14:textId="09684F27" w:rsidR="00474A6A" w:rsidRDefault="00474A6A">
            <w:r>
              <w:t>Question 6</w:t>
            </w:r>
            <w:r>
              <w:t xml:space="preserve"> Thoughtfulness &amp; Accuracy</w:t>
            </w:r>
          </w:p>
        </w:tc>
        <w:tc>
          <w:tcPr>
            <w:tcW w:w="1800" w:type="dxa"/>
          </w:tcPr>
          <w:p w14:paraId="4EFFE3CB" w14:textId="109FDB56" w:rsidR="00474A6A" w:rsidRDefault="00474A6A">
            <w:r>
              <w:t>20</w:t>
            </w:r>
          </w:p>
        </w:tc>
      </w:tr>
      <w:tr w:rsidR="00474A6A" w14:paraId="63F78997" w14:textId="77777777" w:rsidTr="00474A6A">
        <w:tc>
          <w:tcPr>
            <w:tcW w:w="4675" w:type="dxa"/>
          </w:tcPr>
          <w:p w14:paraId="38178FF2" w14:textId="4FB4B26E" w:rsidR="00474A6A" w:rsidRDefault="00474A6A">
            <w:r>
              <w:t xml:space="preserve">Spelling and Grammar </w:t>
            </w:r>
          </w:p>
        </w:tc>
        <w:tc>
          <w:tcPr>
            <w:tcW w:w="1800" w:type="dxa"/>
          </w:tcPr>
          <w:p w14:paraId="7AFA00A4" w14:textId="352F296F" w:rsidR="00474A6A" w:rsidRDefault="00474A6A">
            <w:r>
              <w:t>15</w:t>
            </w:r>
          </w:p>
        </w:tc>
      </w:tr>
      <w:tr w:rsidR="00474A6A" w14:paraId="110B2CD3" w14:textId="77777777" w:rsidTr="00474A6A">
        <w:tc>
          <w:tcPr>
            <w:tcW w:w="4675" w:type="dxa"/>
          </w:tcPr>
          <w:p w14:paraId="2A6642FE" w14:textId="69B109DD" w:rsidR="00474A6A" w:rsidRDefault="00474A6A">
            <w:r>
              <w:t xml:space="preserve">Formatting  and References </w:t>
            </w:r>
          </w:p>
        </w:tc>
        <w:tc>
          <w:tcPr>
            <w:tcW w:w="1800" w:type="dxa"/>
          </w:tcPr>
          <w:p w14:paraId="3024DBA6" w14:textId="7CCB78F7" w:rsidR="00474A6A" w:rsidRDefault="00474A6A">
            <w:r>
              <w:t>15</w:t>
            </w:r>
          </w:p>
        </w:tc>
      </w:tr>
    </w:tbl>
    <w:p w14:paraId="0520B18F" w14:textId="09156525" w:rsidR="00474A6A" w:rsidRPr="00474A6A" w:rsidRDefault="00474A6A"/>
    <w:p w14:paraId="0E7F138E" w14:textId="7BFD5E3B" w:rsidR="00255984" w:rsidRDefault="009625C2">
      <w:r w:rsidRPr="009625C2">
        <w:rPr>
          <w:b/>
        </w:rPr>
        <w:t>Submission:</w:t>
      </w:r>
      <w:r>
        <w:t xml:space="preserve"> </w:t>
      </w:r>
      <w:r w:rsidR="00A4710A">
        <w:t xml:space="preserve">The due date is </w:t>
      </w:r>
      <w:bookmarkStart w:id="0" w:name="_GoBack"/>
      <w:bookmarkEnd w:id="0"/>
      <w:r>
        <w:t>Wednesday May 16</w:t>
      </w:r>
      <w:r w:rsidRPr="009625C2">
        <w:rPr>
          <w:vertAlign w:val="superscript"/>
        </w:rPr>
        <w:t>th</w:t>
      </w:r>
      <w:r>
        <w:t xml:space="preserve"> at 11:59 PM. Submit paper to </w:t>
      </w:r>
      <w:proofErr w:type="spellStart"/>
      <w:r>
        <w:t>UBlearns</w:t>
      </w:r>
      <w:proofErr w:type="spellEnd"/>
      <w:r>
        <w:t xml:space="preserve"> via the Assignments Folder. Please see the syllabus for my policy on late assignment submissions. </w:t>
      </w:r>
    </w:p>
    <w:p w14:paraId="628A4511" w14:textId="77777777" w:rsidR="00255984" w:rsidRDefault="00255984"/>
    <w:p w14:paraId="13CE4873" w14:textId="77777777" w:rsidR="006872A9" w:rsidRDefault="006872A9"/>
    <w:sectPr w:rsidR="006872A9"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557EE"/>
    <w:multiLevelType w:val="hybridMultilevel"/>
    <w:tmpl w:val="834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154F28"/>
    <w:rsid w:val="00255984"/>
    <w:rsid w:val="00367D38"/>
    <w:rsid w:val="00422C82"/>
    <w:rsid w:val="00474A6A"/>
    <w:rsid w:val="005018DE"/>
    <w:rsid w:val="006872A9"/>
    <w:rsid w:val="009625C2"/>
    <w:rsid w:val="00A4710A"/>
    <w:rsid w:val="00D1010D"/>
    <w:rsid w:val="00D907B9"/>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D38"/>
    <w:rPr>
      <w:color w:val="0563C1" w:themeColor="hyperlink"/>
      <w:u w:val="single"/>
    </w:rPr>
  </w:style>
  <w:style w:type="character" w:styleId="FollowedHyperlink">
    <w:name w:val="FollowedHyperlink"/>
    <w:basedOn w:val="DefaultParagraphFont"/>
    <w:uiPriority w:val="99"/>
    <w:semiHidden/>
    <w:unhideWhenUsed/>
    <w:rsid w:val="00367D38"/>
    <w:rPr>
      <w:color w:val="954F72" w:themeColor="followedHyperlink"/>
      <w:u w:val="single"/>
    </w:rPr>
  </w:style>
  <w:style w:type="paragraph" w:styleId="ListParagraph">
    <w:name w:val="List Paragraph"/>
    <w:basedOn w:val="Normal"/>
    <w:uiPriority w:val="34"/>
    <w:qFormat/>
    <w:rsid w:val="00D907B9"/>
    <w:pPr>
      <w:ind w:left="720"/>
      <w:contextualSpacing/>
    </w:pPr>
  </w:style>
  <w:style w:type="table" w:styleId="TableGrid">
    <w:name w:val="Table Grid"/>
    <w:basedOn w:val="TableNormal"/>
    <w:uiPriority w:val="39"/>
    <w:rsid w:val="0047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2091">
      <w:bodyDiv w:val="1"/>
      <w:marLeft w:val="0"/>
      <w:marRight w:val="0"/>
      <w:marTop w:val="0"/>
      <w:marBottom w:val="0"/>
      <w:divBdr>
        <w:top w:val="none" w:sz="0" w:space="0" w:color="auto"/>
        <w:left w:val="none" w:sz="0" w:space="0" w:color="auto"/>
        <w:bottom w:val="none" w:sz="0" w:space="0" w:color="auto"/>
        <w:right w:val="none" w:sz="0" w:space="0" w:color="auto"/>
      </w:divBdr>
      <w:divsChild>
        <w:div w:id="492451905">
          <w:marLeft w:val="0"/>
          <w:marRight w:val="0"/>
          <w:marTop w:val="0"/>
          <w:marBottom w:val="0"/>
          <w:divBdr>
            <w:top w:val="none" w:sz="0" w:space="0" w:color="auto"/>
            <w:left w:val="none" w:sz="0" w:space="0" w:color="auto"/>
            <w:bottom w:val="none" w:sz="0" w:space="0" w:color="auto"/>
            <w:right w:val="none" w:sz="0" w:space="0" w:color="auto"/>
          </w:divBdr>
          <w:divsChild>
            <w:div w:id="687606222">
              <w:marLeft w:val="0"/>
              <w:marRight w:val="0"/>
              <w:marTop w:val="225"/>
              <w:marBottom w:val="0"/>
              <w:divBdr>
                <w:top w:val="none" w:sz="0" w:space="0" w:color="auto"/>
                <w:left w:val="none" w:sz="0" w:space="0" w:color="auto"/>
                <w:bottom w:val="none" w:sz="0" w:space="0" w:color="auto"/>
                <w:right w:val="none" w:sz="0" w:space="0" w:color="auto"/>
              </w:divBdr>
              <w:divsChild>
                <w:div w:id="1784955680">
                  <w:marLeft w:val="0"/>
                  <w:marRight w:val="300"/>
                  <w:marTop w:val="0"/>
                  <w:marBottom w:val="450"/>
                  <w:divBdr>
                    <w:top w:val="none" w:sz="0" w:space="0" w:color="auto"/>
                    <w:left w:val="none" w:sz="0" w:space="0" w:color="auto"/>
                    <w:bottom w:val="none" w:sz="0" w:space="0" w:color="auto"/>
                    <w:right w:val="none" w:sz="0" w:space="0" w:color="auto"/>
                  </w:divBdr>
                </w:div>
                <w:div w:id="1270235158">
                  <w:marLeft w:val="0"/>
                  <w:marRight w:val="300"/>
                  <w:marTop w:val="0"/>
                  <w:marBottom w:val="450"/>
                  <w:divBdr>
                    <w:top w:val="none" w:sz="0" w:space="0" w:color="auto"/>
                    <w:left w:val="none" w:sz="0" w:space="0" w:color="auto"/>
                    <w:bottom w:val="none" w:sz="0" w:space="0" w:color="auto"/>
                    <w:right w:val="none" w:sz="0" w:space="0" w:color="auto"/>
                  </w:divBdr>
                </w:div>
              </w:divsChild>
            </w:div>
            <w:div w:id="455223646">
              <w:marLeft w:val="0"/>
              <w:marRight w:val="0"/>
              <w:marTop w:val="0"/>
              <w:marBottom w:val="0"/>
              <w:divBdr>
                <w:top w:val="single" w:sz="6" w:space="23" w:color="E6E6E6"/>
                <w:left w:val="none" w:sz="0" w:space="0" w:color="auto"/>
                <w:bottom w:val="none" w:sz="0" w:space="0" w:color="auto"/>
                <w:right w:val="none" w:sz="0" w:space="0" w:color="auto"/>
              </w:divBdr>
              <w:divsChild>
                <w:div w:id="626620932">
                  <w:marLeft w:val="0"/>
                  <w:marRight w:val="0"/>
                  <w:marTop w:val="0"/>
                  <w:marBottom w:val="0"/>
                  <w:divBdr>
                    <w:top w:val="none" w:sz="0" w:space="0" w:color="auto"/>
                    <w:left w:val="none" w:sz="0" w:space="0" w:color="auto"/>
                    <w:bottom w:val="none" w:sz="0" w:space="0" w:color="auto"/>
                    <w:right w:val="none" w:sz="0" w:space="0" w:color="auto"/>
                  </w:divBdr>
                </w:div>
                <w:div w:id="97527269">
                  <w:marLeft w:val="0"/>
                  <w:marRight w:val="0"/>
                  <w:marTop w:val="0"/>
                  <w:marBottom w:val="0"/>
                  <w:divBdr>
                    <w:top w:val="none" w:sz="0" w:space="0" w:color="auto"/>
                    <w:left w:val="none" w:sz="0" w:space="0" w:color="auto"/>
                    <w:bottom w:val="none" w:sz="0" w:space="0" w:color="auto"/>
                    <w:right w:val="none" w:sz="0" w:space="0" w:color="auto"/>
                  </w:divBdr>
                </w:div>
                <w:div w:id="1626741218">
                  <w:marLeft w:val="0"/>
                  <w:marRight w:val="0"/>
                  <w:marTop w:val="0"/>
                  <w:marBottom w:val="0"/>
                  <w:divBdr>
                    <w:top w:val="none" w:sz="0" w:space="0" w:color="auto"/>
                    <w:left w:val="none" w:sz="0" w:space="0" w:color="auto"/>
                    <w:bottom w:val="none" w:sz="0" w:space="0" w:color="auto"/>
                    <w:right w:val="none" w:sz="0" w:space="0" w:color="auto"/>
                  </w:divBdr>
                </w:div>
                <w:div w:id="8992452">
                  <w:marLeft w:val="120"/>
                  <w:marRight w:val="120"/>
                  <w:marTop w:val="0"/>
                  <w:marBottom w:val="0"/>
                  <w:divBdr>
                    <w:top w:val="none" w:sz="0" w:space="0" w:color="auto"/>
                    <w:left w:val="none" w:sz="0" w:space="0" w:color="auto"/>
                    <w:bottom w:val="none" w:sz="0" w:space="0" w:color="auto"/>
                    <w:right w:val="none" w:sz="0" w:space="0" w:color="auto"/>
                  </w:divBdr>
                </w:div>
                <w:div w:id="670838508">
                  <w:marLeft w:val="0"/>
                  <w:marRight w:val="0"/>
                  <w:marTop w:val="0"/>
                  <w:marBottom w:val="0"/>
                  <w:divBdr>
                    <w:top w:val="none" w:sz="0" w:space="0" w:color="auto"/>
                    <w:left w:val="none" w:sz="0" w:space="0" w:color="auto"/>
                    <w:bottom w:val="none" w:sz="0" w:space="0" w:color="auto"/>
                    <w:right w:val="none" w:sz="0" w:space="0" w:color="auto"/>
                  </w:divBdr>
                </w:div>
                <w:div w:id="797920908">
                  <w:marLeft w:val="120"/>
                  <w:marRight w:val="120"/>
                  <w:marTop w:val="0"/>
                  <w:marBottom w:val="0"/>
                  <w:divBdr>
                    <w:top w:val="none" w:sz="0" w:space="0" w:color="auto"/>
                    <w:left w:val="none" w:sz="0" w:space="0" w:color="auto"/>
                    <w:bottom w:val="none" w:sz="0" w:space="0" w:color="auto"/>
                    <w:right w:val="none" w:sz="0" w:space="0" w:color="auto"/>
                  </w:divBdr>
                </w:div>
                <w:div w:id="2030250555">
                  <w:marLeft w:val="0"/>
                  <w:marRight w:val="0"/>
                  <w:marTop w:val="0"/>
                  <w:marBottom w:val="0"/>
                  <w:divBdr>
                    <w:top w:val="none" w:sz="0" w:space="0" w:color="auto"/>
                    <w:left w:val="none" w:sz="0" w:space="0" w:color="auto"/>
                    <w:bottom w:val="none" w:sz="0" w:space="0" w:color="auto"/>
                    <w:right w:val="none" w:sz="0" w:space="0" w:color="auto"/>
                  </w:divBdr>
                </w:div>
                <w:div w:id="472451723">
                  <w:marLeft w:val="120"/>
                  <w:marRight w:val="120"/>
                  <w:marTop w:val="0"/>
                  <w:marBottom w:val="0"/>
                  <w:divBdr>
                    <w:top w:val="none" w:sz="0" w:space="0" w:color="auto"/>
                    <w:left w:val="none" w:sz="0" w:space="0" w:color="auto"/>
                    <w:bottom w:val="none" w:sz="0" w:space="0" w:color="auto"/>
                    <w:right w:val="none" w:sz="0" w:space="0" w:color="auto"/>
                  </w:divBdr>
                </w:div>
                <w:div w:id="3002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frontline/film/sickaroundamerica/" TargetMode="External"/><Relationship Id="rId3" Type="http://schemas.openxmlformats.org/officeDocument/2006/relationships/settings" Target="settings.xml"/><Relationship Id="rId7" Type="http://schemas.openxmlformats.org/officeDocument/2006/relationships/hyperlink" Target="https://www.pbs.org/wgbh/frontline/film/vacc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wgbh/frontline/film/chasing-heroin/" TargetMode="External"/><Relationship Id="rId11" Type="http://schemas.openxmlformats.org/officeDocument/2006/relationships/theme" Target="theme/theme1.xml"/><Relationship Id="rId5" Type="http://schemas.openxmlformats.org/officeDocument/2006/relationships/hyperlink" Target="https://www.pbs.org/wgbh/frontline/film/trouble-with-chick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lib.buffalo.edu/citingsources/journal-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Zorich, Shauna</cp:lastModifiedBy>
  <cp:revision>2</cp:revision>
  <dcterms:created xsi:type="dcterms:W3CDTF">2018-03-27T18:44:00Z</dcterms:created>
  <dcterms:modified xsi:type="dcterms:W3CDTF">2018-03-27T18:44:00Z</dcterms:modified>
</cp:coreProperties>
</file>